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AC" w:rsidRDefault="007458AC" w:rsidP="00694A06">
      <w:pPr>
        <w:pStyle w:val="Heading1"/>
      </w:pPr>
      <w:r>
        <w:t>Focus on Contract Faculty</w:t>
      </w:r>
    </w:p>
    <w:p w:rsidR="007458AC" w:rsidRDefault="007458AC" w:rsidP="00694A06">
      <w:pPr>
        <w:pStyle w:val="Subtitle"/>
      </w:pPr>
      <w:r>
        <w:t>To Inform &amp; Be Informed</w:t>
      </w:r>
      <w:bookmarkStart w:id="0" w:name="_GoBack"/>
      <w:bookmarkEnd w:id="0"/>
    </w:p>
    <w:p w:rsidR="007458AC" w:rsidRPr="00E71493" w:rsidRDefault="007458AC" w:rsidP="005316E5">
      <w:pPr>
        <w:pStyle w:val="Heading3"/>
        <w:rPr>
          <w:rStyle w:val="Emphasis"/>
        </w:rPr>
      </w:pPr>
      <w:r w:rsidRPr="00E71493">
        <w:rPr>
          <w:rStyle w:val="Emphasis"/>
        </w:rPr>
        <w:t>Issue 7, 2015</w:t>
      </w:r>
    </w:p>
    <w:p w:rsidR="007458AC" w:rsidRDefault="007458AC" w:rsidP="00694A06">
      <w:pPr>
        <w:pStyle w:val="Heading2"/>
      </w:pPr>
      <w:r>
        <w:t xml:space="preserve">Layoffs have </w:t>
      </w:r>
      <w:proofErr w:type="gramStart"/>
      <w:r>
        <w:t>begun ...</w:t>
      </w:r>
      <w:proofErr w:type="gramEnd"/>
      <w:r>
        <w:t xml:space="preserve"> </w:t>
      </w:r>
    </w:p>
    <w:p w:rsidR="007458AC" w:rsidRDefault="007458AC" w:rsidP="00694A06">
      <w:r>
        <w:t xml:space="preserve">Although we had put this section of the newssheet together prior to March 10th, the events unfolding at Laurier deserve attention.  </w:t>
      </w:r>
    </w:p>
    <w:p w:rsidR="007458AC" w:rsidRDefault="007458AC" w:rsidP="00694A06">
      <w:r>
        <w:t xml:space="preserve">The layoffs have begun. </w:t>
      </w:r>
    </w:p>
    <w:p w:rsidR="007458AC" w:rsidRDefault="007458AC" w:rsidP="00694A06">
      <w:r>
        <w:t>Colleagues from across our university were informed beginning Monday that their current employment ha</w:t>
      </w:r>
      <w:r>
        <w:t>s been terminated. Those affect</w:t>
      </w:r>
      <w:r>
        <w:t>ed in this roun</w:t>
      </w:r>
      <w:r>
        <w:t>d include department administra</w:t>
      </w:r>
      <w:r>
        <w:t xml:space="preserve">tive assistants, custodial workers, the Writing Centre manager, and lab instructors. While from different departments and areas, most from unions and some not, all have one thing in common … they are being unfairly treated by Laurier.  </w:t>
      </w:r>
    </w:p>
    <w:p w:rsidR="007458AC" w:rsidRDefault="007458AC" w:rsidP="00694A06">
      <w:r>
        <w:t>Yes, Dr. Blouw posted a seemingly heartfelt letter to the Laurier community but it reads hollow. While the message of our dire financial situation is on loop, our burgeoning senior ad-</w:t>
      </w:r>
      <w:r>
        <w:t>ministration and incessant real estate acquisi</w:t>
      </w:r>
      <w:r>
        <w:t>tions (did you know that we have an Executive Director of</w:t>
      </w:r>
      <w:r>
        <w:t xml:space="preserve"> Real Estate &amp; Property Develop</w:t>
      </w:r>
      <w:r>
        <w:t xml:space="preserve">ment?) tell a very different story. </w:t>
      </w:r>
      <w:proofErr w:type="gramStart"/>
      <w:r>
        <w:t xml:space="preserve">One that is premised on </w:t>
      </w:r>
      <w:r>
        <w:t>putting business before our mis</w:t>
      </w:r>
      <w:r>
        <w:t>sion, and ‘profits’ before our people.</w:t>
      </w:r>
      <w:proofErr w:type="gramEnd"/>
      <w:r>
        <w:t xml:space="preserve"> </w:t>
      </w:r>
    </w:p>
    <w:p w:rsidR="007458AC" w:rsidRDefault="007458AC" w:rsidP="00694A06">
      <w:r>
        <w:t>Community refers to a group that shares com-mon values and g</w:t>
      </w:r>
      <w:r>
        <w:t>oals. It is very clear that Lau</w:t>
      </w:r>
      <w:r>
        <w:t xml:space="preserve">rier’s president and his senior administration share none of our values and clearly have very different goals.  </w:t>
      </w:r>
    </w:p>
    <w:p w:rsidR="007458AC" w:rsidRDefault="007458AC" w:rsidP="00694A06">
      <w:r>
        <w:t xml:space="preserve">If Laurier’s financial situation is so dire and Dr. Blouw and his 6 vice presidents believe that the laying off of employees, many of whom inter-act with more students in a single week than they will in a whole term, is justified then per-haps there should be ‘equality in sacrifices’. </w:t>
      </w:r>
    </w:p>
    <w:p w:rsidR="007458AC" w:rsidRDefault="007458AC" w:rsidP="00694A06">
      <w:r>
        <w:t>With the upco</w:t>
      </w:r>
      <w:r>
        <w:t>ming elimination of 75 CF cours</w:t>
      </w:r>
      <w:r>
        <w:t xml:space="preserve">es, the cancelling of 12 LTAs, the non-renewing of retirement positions and this week’s layoffs, our sacrifices are more than just significant—they are crushing.  </w:t>
      </w:r>
    </w:p>
    <w:p w:rsidR="007458AC" w:rsidRDefault="007458AC" w:rsidP="00694A06">
      <w:r>
        <w:t>We challenge our senior administrators, in the spirit of the $1 men, to spread the sacrifices equally. Be lead</w:t>
      </w:r>
      <w:r>
        <w:t>ers in deed not word, be inspir</w:t>
      </w:r>
      <w:r>
        <w:t>ing - act like yo</w:t>
      </w:r>
      <w:r>
        <w:t>u deserve to be at Laurier. Vol</w:t>
      </w:r>
      <w:r>
        <w:t>untarily take a 25% pay cut, r</w:t>
      </w:r>
      <w:r>
        <w:t>educe your num</w:t>
      </w:r>
      <w:r>
        <w:t xml:space="preserve">bers, and give back your taxable deductions!  </w:t>
      </w:r>
    </w:p>
    <w:p w:rsidR="007458AC" w:rsidRDefault="007458AC" w:rsidP="00694A06">
      <w:r>
        <w:t xml:space="preserve">If you, who supposedly have an intimate knowledge of Laurier’s financial crisis, don’t share the pain, then what reason do we have for trusting that you’re telling us the truth.  </w:t>
      </w:r>
    </w:p>
    <w:p w:rsidR="007458AC" w:rsidRDefault="007458AC" w:rsidP="007458AC">
      <w:r>
        <w:t xml:space="preserve">Helen Ramirez   </w:t>
      </w:r>
      <w:hyperlink r:id="rId7" w:history="1">
        <w:r w:rsidR="005316E5" w:rsidRPr="00923D20">
          <w:rPr>
            <w:rStyle w:val="Hyperlink"/>
          </w:rPr>
          <w:t>hramirez@wlu.ca</w:t>
        </w:r>
      </w:hyperlink>
      <w:r w:rsidR="005316E5">
        <w:t xml:space="preserve">, </w:t>
      </w:r>
      <w:r>
        <w:t xml:space="preserve">Kimberly Ellis-Hale </w:t>
      </w:r>
      <w:hyperlink r:id="rId8" w:history="1">
        <w:r w:rsidRPr="005316E5">
          <w:rPr>
            <w:rStyle w:val="Hyperlink"/>
          </w:rPr>
          <w:t>kellis@wlu.ca</w:t>
        </w:r>
      </w:hyperlink>
      <w:r>
        <w:t xml:space="preserve"> </w:t>
      </w:r>
    </w:p>
    <w:p w:rsidR="007458AC" w:rsidRDefault="007458AC" w:rsidP="00694A06">
      <w:pPr>
        <w:pStyle w:val="Heading2"/>
      </w:pPr>
      <w:r>
        <w:lastRenderedPageBreak/>
        <w:t xml:space="preserve">Don’t leave end-of-term monies on the table! </w:t>
      </w:r>
    </w:p>
    <w:p w:rsidR="007458AC" w:rsidRDefault="007458AC" w:rsidP="007458AC">
      <w:r w:rsidRPr="00694A06">
        <w:rPr>
          <w:rStyle w:val="Heading3Char"/>
        </w:rPr>
        <w:t>Deferred Exams or Field Supervision:</w:t>
      </w:r>
      <w:r>
        <w:t xml:space="preserve"> Did you know that if, after the end of  term, you are required to grade deferred exams, or reassess assignments, examinations or final grades, you should be paid $50 per deferred or reassessment? To ensure payment, remind your Department of your extra work. However, if you make these arrangements on your own then you forfeit payment.  </w:t>
      </w:r>
    </w:p>
    <w:p w:rsidR="007458AC" w:rsidRDefault="007458AC" w:rsidP="007458AC">
      <w:r>
        <w:t>Did you know that if, outside the normally-scheduled practicum sessions, you are asked by your Dean to provide field supervision in the Faculty of Education you should receive compensation equal to $250 per st</w:t>
      </w:r>
      <w:r>
        <w:t>u</w:t>
      </w:r>
      <w:r>
        <w:t xml:space="preserve">dent for each practicum session? </w:t>
      </w:r>
    </w:p>
    <w:p w:rsidR="007458AC" w:rsidRDefault="007458AC" w:rsidP="007458AC">
      <w:r w:rsidRPr="00694A06">
        <w:rPr>
          <w:rStyle w:val="Heading3Char"/>
        </w:rPr>
        <w:t xml:space="preserve">Professional Expense Reimbursement (PER): </w:t>
      </w:r>
      <w:r>
        <w:t>Did you know that Laurier makes available up to $125 per academic term for CF’s teaching related expenses and up to $500 annually for Contract Librarians employment related expenses?  Eligible expenses include, but are not limited to, the purchase of books, subscriptions, memberships in academic and professional associations related to one’s employment at Laurier, equipment and supplies, and travel ex-</w:t>
      </w:r>
      <w:proofErr w:type="spellStart"/>
      <w:r>
        <w:t>penses</w:t>
      </w:r>
      <w:proofErr w:type="spellEnd"/>
      <w:r>
        <w:t xml:space="preserve"> related to academic and professional development. For more, and to receive </w:t>
      </w:r>
      <w:proofErr w:type="gramStart"/>
      <w:r>
        <w:t>your</w:t>
      </w:r>
      <w:proofErr w:type="gramEnd"/>
      <w:r>
        <w:t xml:space="preserve"> PER form, on this check with you Department/Dean  </w:t>
      </w:r>
    </w:p>
    <w:p w:rsidR="007458AC" w:rsidRDefault="007458AC" w:rsidP="007458AC">
      <w:r w:rsidRPr="00694A06">
        <w:rPr>
          <w:rStyle w:val="Heading3Char"/>
        </w:rPr>
        <w:t>Marking &amp; Grading Allowance:</w:t>
      </w:r>
      <w:r>
        <w:t xml:space="preserve"> Did you know that if you have had no marking/grading </w:t>
      </w:r>
      <w:proofErr w:type="spellStart"/>
      <w:r>
        <w:t>assis-tance</w:t>
      </w:r>
      <w:proofErr w:type="spellEnd"/>
      <w:r>
        <w:t xml:space="preserve"> for a course in which there were over 50 students, you might be eligible for an addition-al $19 per student?  </w:t>
      </w:r>
    </w:p>
    <w:p w:rsidR="007458AC" w:rsidRDefault="007458AC" w:rsidP="007458AC">
      <w:r>
        <w:t>For further inf</w:t>
      </w:r>
      <w:r>
        <w:t xml:space="preserve">ormation see Article 28 in our </w:t>
      </w:r>
      <w:r>
        <w:t>Collective Agreement</w:t>
      </w:r>
      <w:r w:rsidR="00694A06">
        <w:t>.</w:t>
      </w:r>
      <w:r>
        <w:t xml:space="preserve"> </w:t>
      </w:r>
    </w:p>
    <w:p w:rsidR="007458AC" w:rsidRDefault="007458AC" w:rsidP="00694A06">
      <w:pPr>
        <w:pStyle w:val="Heading2"/>
      </w:pPr>
      <w:r>
        <w:t xml:space="preserve">Educational Technologies </w:t>
      </w:r>
    </w:p>
    <w:p w:rsidR="007458AC" w:rsidRDefault="007458AC" w:rsidP="007458AC">
      <w:r>
        <w:t xml:space="preserve">While the work of Educational Technologies is in large part technical, our focus is pedagogical </w:t>
      </w:r>
      <w:proofErr w:type="gramStart"/>
      <w:r>
        <w:t>-  looking</w:t>
      </w:r>
      <w:proofErr w:type="gramEnd"/>
      <w:r>
        <w:t xml:space="preserve"> at desi</w:t>
      </w:r>
      <w:r>
        <w:t>red outcomes, and then determin</w:t>
      </w:r>
      <w:r>
        <w:t xml:space="preserve">ing if a technology can help achieve them.  </w:t>
      </w:r>
    </w:p>
    <w:p w:rsidR="007458AC" w:rsidRDefault="007458AC" w:rsidP="007458AC">
      <w:r>
        <w:t xml:space="preserve">Our mandate is to: </w:t>
      </w:r>
    </w:p>
    <w:p w:rsidR="007458AC" w:rsidRDefault="007458AC" w:rsidP="007458AC">
      <w:pPr>
        <w:pStyle w:val="ListParagraph"/>
        <w:numPr>
          <w:ilvl w:val="0"/>
          <w:numId w:val="1"/>
        </w:numPr>
      </w:pPr>
      <w:r>
        <w:t>collabor</w:t>
      </w:r>
      <w:r>
        <w:t>ate with CTIE to support and en</w:t>
      </w:r>
      <w:r>
        <w:t>courage the u</w:t>
      </w:r>
      <w:r>
        <w:t>se of technologies in tradition</w:t>
      </w:r>
      <w:r>
        <w:t>al and non-</w:t>
      </w:r>
      <w:r>
        <w:t>traditional educational opportu</w:t>
      </w:r>
      <w:r>
        <w:t xml:space="preserve">nities </w:t>
      </w:r>
    </w:p>
    <w:p w:rsidR="007458AC" w:rsidRDefault="007458AC" w:rsidP="007458AC">
      <w:pPr>
        <w:pStyle w:val="ListParagraph"/>
        <w:numPr>
          <w:ilvl w:val="0"/>
          <w:numId w:val="1"/>
        </w:numPr>
      </w:pPr>
      <w:r>
        <w:t>provide a proactive approach to training and supp</w:t>
      </w:r>
      <w:r>
        <w:t>ort of adopted educational tech</w:t>
      </w:r>
      <w:r>
        <w:t xml:space="preserve">nologies </w:t>
      </w:r>
    </w:p>
    <w:p w:rsidR="007458AC" w:rsidRDefault="007458AC" w:rsidP="007458AC">
      <w:pPr>
        <w:pStyle w:val="ListParagraph"/>
        <w:numPr>
          <w:ilvl w:val="0"/>
          <w:numId w:val="1"/>
        </w:numPr>
      </w:pPr>
      <w:r>
        <w:t>explore and experiment with emerging technologies, with a critical</w:t>
      </w:r>
      <w:r>
        <w:t xml:space="preserve"> eye to support</w:t>
      </w:r>
      <w:r>
        <w:t xml:space="preserve">ing educational outcomes </w:t>
      </w:r>
    </w:p>
    <w:p w:rsidR="007458AC" w:rsidRDefault="007458AC" w:rsidP="007458AC">
      <w:pPr>
        <w:pStyle w:val="ListParagraph"/>
        <w:numPr>
          <w:ilvl w:val="0"/>
          <w:numId w:val="1"/>
        </w:numPr>
      </w:pPr>
      <w:r>
        <w:t xml:space="preserve">provide sound pedagogical support for existing and emerging technologies </w:t>
      </w:r>
    </w:p>
    <w:p w:rsidR="007458AC" w:rsidRDefault="007458AC" w:rsidP="007458AC">
      <w:r>
        <w:t>Many of us</w:t>
      </w:r>
      <w:r>
        <w:t xml:space="preserve"> have academic degrees in educa</w:t>
      </w:r>
      <w:r>
        <w:t>tion, and that knowledge and background is vital when working with you. We are available to help you learn</w:t>
      </w:r>
      <w:r>
        <w:t xml:space="preserve"> how to use technology in teach</w:t>
      </w:r>
      <w:r>
        <w:t xml:space="preserve">ing, but also to help you decide if it’s the right technology to reach your teaching goals.  </w:t>
      </w:r>
    </w:p>
    <w:p w:rsidR="007458AC" w:rsidRDefault="007458AC" w:rsidP="007458AC">
      <w:r>
        <w:t>In addition to s</w:t>
      </w:r>
      <w:r>
        <w:t>upporting Laurier’s existing en</w:t>
      </w:r>
      <w:r>
        <w:t>terprise technologies (</w:t>
      </w:r>
      <w:proofErr w:type="spellStart"/>
      <w:r>
        <w:t>MyLearningSpace</w:t>
      </w:r>
      <w:proofErr w:type="spellEnd"/>
      <w:r>
        <w:t xml:space="preserve">, </w:t>
      </w:r>
      <w:proofErr w:type="spellStart"/>
      <w:r>
        <w:t>Turnitin</w:t>
      </w:r>
      <w:proofErr w:type="spellEnd"/>
      <w:r>
        <w:t xml:space="preserve">, </w:t>
      </w:r>
      <w:proofErr w:type="spellStart"/>
      <w:r>
        <w:t>iClicker</w:t>
      </w:r>
      <w:proofErr w:type="spellEnd"/>
      <w:r>
        <w:t>, Adobe Connect) we works with instructo</w:t>
      </w:r>
      <w:r>
        <w:t>rs to explore emerging technolo</w:t>
      </w:r>
      <w:r>
        <w:t xml:space="preserve">gies to assess their suitability for adoption at Laurier. For example, a pilot is currently under-way using Echo360’s lecture capture </w:t>
      </w:r>
      <w:r>
        <w:lastRenderedPageBreak/>
        <w:t xml:space="preserve">tools, and another with </w:t>
      </w:r>
      <w:proofErr w:type="spellStart"/>
      <w:r>
        <w:t>Respondus</w:t>
      </w:r>
      <w:proofErr w:type="spellEnd"/>
      <w:r>
        <w:t xml:space="preserve"> (assessing their Moni-tor software which supports academic integrity during online testing).  </w:t>
      </w:r>
    </w:p>
    <w:p w:rsidR="007458AC" w:rsidRDefault="007458AC" w:rsidP="007458AC">
      <w:r>
        <w:t>If you’re new to using the learning management system, or want to try a new technology in your class-</w:t>
      </w:r>
      <w:proofErr w:type="gramStart"/>
      <w:r>
        <w:t>room</w:t>
      </w:r>
      <w:proofErr w:type="gramEnd"/>
      <w:r>
        <w:t xml:space="preserve"> or blended learning teaching, we can help! We look forward to working with you! </w:t>
      </w:r>
    </w:p>
    <w:p w:rsidR="007458AC" w:rsidRDefault="007458AC" w:rsidP="007458AC">
      <w:r>
        <w:t>Mary Scott</w:t>
      </w:r>
    </w:p>
    <w:p w:rsidR="007458AC" w:rsidRDefault="007458AC" w:rsidP="007458AC"/>
    <w:p w:rsidR="00CC0BB6" w:rsidRDefault="00CC0BB6"/>
    <w:sectPr w:rsidR="00CC0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10E4B"/>
    <w:multiLevelType w:val="hybridMultilevel"/>
    <w:tmpl w:val="4E0A6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AC"/>
    <w:rsid w:val="005316E5"/>
    <w:rsid w:val="00694A06"/>
    <w:rsid w:val="007458AC"/>
    <w:rsid w:val="00CC0BB6"/>
    <w:rsid w:val="00E714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4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4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4A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8AC"/>
    <w:pPr>
      <w:ind w:left="720"/>
      <w:contextualSpacing/>
    </w:pPr>
  </w:style>
  <w:style w:type="character" w:customStyle="1" w:styleId="Heading1Char">
    <w:name w:val="Heading 1 Char"/>
    <w:basedOn w:val="DefaultParagraphFont"/>
    <w:link w:val="Heading1"/>
    <w:uiPriority w:val="9"/>
    <w:rsid w:val="00694A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4A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4A06"/>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694A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4A0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694A06"/>
    <w:rPr>
      <w:i/>
      <w:iCs/>
      <w:color w:val="808080" w:themeColor="text1" w:themeTint="7F"/>
    </w:rPr>
  </w:style>
  <w:style w:type="character" w:styleId="Hyperlink">
    <w:name w:val="Hyperlink"/>
    <w:basedOn w:val="DefaultParagraphFont"/>
    <w:uiPriority w:val="99"/>
    <w:unhideWhenUsed/>
    <w:rsid w:val="005316E5"/>
    <w:rPr>
      <w:color w:val="0000FF" w:themeColor="hyperlink"/>
      <w:u w:val="single"/>
    </w:rPr>
  </w:style>
  <w:style w:type="character" w:styleId="Emphasis">
    <w:name w:val="Emphasis"/>
    <w:basedOn w:val="DefaultParagraphFont"/>
    <w:uiPriority w:val="20"/>
    <w:qFormat/>
    <w:rsid w:val="00E714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4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4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4A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8AC"/>
    <w:pPr>
      <w:ind w:left="720"/>
      <w:contextualSpacing/>
    </w:pPr>
  </w:style>
  <w:style w:type="character" w:customStyle="1" w:styleId="Heading1Char">
    <w:name w:val="Heading 1 Char"/>
    <w:basedOn w:val="DefaultParagraphFont"/>
    <w:link w:val="Heading1"/>
    <w:uiPriority w:val="9"/>
    <w:rsid w:val="00694A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4A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4A06"/>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694A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4A0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694A06"/>
    <w:rPr>
      <w:i/>
      <w:iCs/>
      <w:color w:val="808080" w:themeColor="text1" w:themeTint="7F"/>
    </w:rPr>
  </w:style>
  <w:style w:type="character" w:styleId="Hyperlink">
    <w:name w:val="Hyperlink"/>
    <w:basedOn w:val="DefaultParagraphFont"/>
    <w:uiPriority w:val="99"/>
    <w:unhideWhenUsed/>
    <w:rsid w:val="005316E5"/>
    <w:rPr>
      <w:color w:val="0000FF" w:themeColor="hyperlink"/>
      <w:u w:val="single"/>
    </w:rPr>
  </w:style>
  <w:style w:type="character" w:styleId="Emphasis">
    <w:name w:val="Emphasis"/>
    <w:basedOn w:val="DefaultParagraphFont"/>
    <w:uiPriority w:val="20"/>
    <w:qFormat/>
    <w:rsid w:val="00E714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is@wlu.ca" TargetMode="External"/><Relationship Id="rId3" Type="http://schemas.openxmlformats.org/officeDocument/2006/relationships/styles" Target="styles.xml"/><Relationship Id="rId7" Type="http://schemas.openxmlformats.org/officeDocument/2006/relationships/hyperlink" Target="mailto:hramirez@wlu.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ECE57-C78F-4F7B-848A-7B62DA91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Brocklebank</dc:creator>
  <cp:lastModifiedBy>Larissa Brocklebank</cp:lastModifiedBy>
  <cp:revision>5</cp:revision>
  <dcterms:created xsi:type="dcterms:W3CDTF">2015-03-12T20:57:00Z</dcterms:created>
  <dcterms:modified xsi:type="dcterms:W3CDTF">2015-03-12T21:08:00Z</dcterms:modified>
</cp:coreProperties>
</file>