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B5" w:rsidRDefault="001D5CB5" w:rsidP="001D5CB5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While I still disagree with much of what WLUFA is saying regarding university policy, I would like WLUFA to be aware that of the "administrative" staff that were cut, at least one of the positions was a teaching position of Lab Instructor in the Faculty of Science in the WLUSA/OSSTF union. </w:t>
      </w:r>
    </w:p>
    <w:p w:rsidR="001D5CB5" w:rsidRDefault="001D5CB5" w:rsidP="001D5CB5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1D5CB5" w:rsidRDefault="001D5CB5" w:rsidP="001D5CB5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Since WLUSA represents "office, clerical, and technical" employees, there is a small subset of technical employees who work as lab instructors, teaching sometimes 15 - 20 or more contact hours per week. A few years a go all the lab instructor positions in Biology were made redundant, and only 1 position of lab coordinator was created which has no teaching duties.</w:t>
      </w:r>
    </w:p>
    <w:p w:rsidR="001D5CB5" w:rsidRDefault="001D5CB5" w:rsidP="001D5CB5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1D5CB5" w:rsidRDefault="001D5CB5" w:rsidP="001D5CB5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So while your poster and black ribbon campaign is admirable, I hope you will be cognizant of the fact that highly qualified and hardworking teaching </w:t>
      </w:r>
      <w:proofErr w:type="gramStart"/>
      <w:r>
        <w:rPr>
          <w:rFonts w:ascii="Calibri" w:hAnsi="Calibri"/>
          <w:color w:val="000000"/>
        </w:rPr>
        <w:t>staff were</w:t>
      </w:r>
      <w:proofErr w:type="gramEnd"/>
      <w:r>
        <w:rPr>
          <w:rFonts w:ascii="Calibri" w:hAnsi="Calibri"/>
          <w:color w:val="000000"/>
        </w:rPr>
        <w:t xml:space="preserve"> affected as well. </w:t>
      </w:r>
    </w:p>
    <w:p w:rsidR="001D5CB5" w:rsidRDefault="001D5CB5" w:rsidP="00A03C7A">
      <w:pPr>
        <w:pStyle w:val="NormalWeb"/>
        <w:shd w:val="clear" w:color="auto" w:fill="FFFFFF"/>
        <w:spacing w:after="240"/>
        <w:rPr>
          <w:rFonts w:eastAsia="Times New Roman"/>
          <w:color w:val="000000"/>
        </w:rPr>
      </w:pPr>
      <w:r>
        <w:rPr>
          <w:rFonts w:ascii="Calibri" w:hAnsi="Calibri"/>
          <w:color w:val="000000"/>
        </w:rPr>
        <w:br/>
      </w:r>
      <w:bookmarkStart w:id="0" w:name="_GoBack"/>
      <w:bookmarkEnd w:id="0"/>
      <w:r>
        <w:rPr>
          <w:rFonts w:eastAsia="Times New Roman"/>
          <w:color w:val="000000"/>
        </w:rPr>
        <w:t>Rick Henderson</w:t>
      </w:r>
    </w:p>
    <w:p w:rsidR="001D5CB5" w:rsidRDefault="001D5CB5" w:rsidP="001D5CB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Lab Instructor / Coordinator: Computer Literacy</w:t>
      </w:r>
    </w:p>
    <w:p w:rsidR="001D5CB5" w:rsidRDefault="001D5CB5" w:rsidP="001D5CB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Department of Physics &amp; Computer Science</w:t>
      </w:r>
    </w:p>
    <w:p w:rsidR="001D5CB5" w:rsidRDefault="001D5CB5" w:rsidP="001D5CB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Wilfrid Laurier University</w:t>
      </w:r>
    </w:p>
    <w:p w:rsidR="001D5CB5" w:rsidRDefault="001D5CB5" w:rsidP="001D5CB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Ph</w:t>
      </w:r>
      <w:proofErr w:type="spellEnd"/>
      <w:r>
        <w:rPr>
          <w:rFonts w:eastAsia="Times New Roman"/>
          <w:color w:val="000000"/>
          <w:sz w:val="24"/>
          <w:szCs w:val="24"/>
        </w:rPr>
        <w:t>: (519) 884-0710 x2799</w:t>
      </w:r>
    </w:p>
    <w:p w:rsidR="009841AE" w:rsidRDefault="009841AE"/>
    <w:sectPr w:rsidR="009841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B5"/>
    <w:rsid w:val="001D5CB5"/>
    <w:rsid w:val="009841AE"/>
    <w:rsid w:val="00A0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CB5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5CB5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CB5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5CB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Brocklebank</dc:creator>
  <cp:lastModifiedBy>Larissa Brocklebank</cp:lastModifiedBy>
  <cp:revision>2</cp:revision>
  <dcterms:created xsi:type="dcterms:W3CDTF">2015-03-27T16:37:00Z</dcterms:created>
  <dcterms:modified xsi:type="dcterms:W3CDTF">2015-03-27T16:38:00Z</dcterms:modified>
</cp:coreProperties>
</file>