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F" w:rsidRDefault="00B526EF" w:rsidP="00B526EF">
      <w:pPr>
        <w:pStyle w:val="Default"/>
        <w:rPr>
          <w:color w:val="auto"/>
        </w:rPr>
      </w:pPr>
    </w:p>
    <w:p w:rsidR="00B526EF" w:rsidRDefault="00B526EF" w:rsidP="00B526EF">
      <w:pPr>
        <w:pStyle w:val="Default"/>
        <w:rPr>
          <w:color w:val="auto"/>
        </w:rPr>
      </w:pPr>
    </w:p>
    <w:p w:rsidR="00B526EF" w:rsidRDefault="00B526EF" w:rsidP="00B526EF">
      <w:pPr>
        <w:pStyle w:val="Default"/>
        <w:rPr>
          <w:color w:val="auto"/>
        </w:rPr>
      </w:pPr>
      <w:r>
        <w:rPr>
          <w:color w:val="auto"/>
        </w:rPr>
        <w:t xml:space="preserve"> </w:t>
      </w:r>
    </w:p>
    <w:p w:rsidR="00B526EF" w:rsidRPr="00B526EF" w:rsidRDefault="00B526EF" w:rsidP="00B526EF">
      <w:pPr>
        <w:pStyle w:val="Title"/>
      </w:pPr>
      <w:proofErr w:type="gramStart"/>
      <w:r>
        <w:t>focus</w:t>
      </w:r>
      <w:proofErr w:type="gramEnd"/>
      <w:r>
        <w:t xml:space="preserve"> on </w:t>
      </w:r>
    </w:p>
    <w:p w:rsidR="00B526EF" w:rsidRDefault="00B526EF" w:rsidP="00B526EF">
      <w:pPr>
        <w:pStyle w:val="Title"/>
        <w:rPr>
          <w:color w:val="221E1F"/>
        </w:rPr>
      </w:pPr>
      <w:r>
        <w:rPr>
          <w:color w:val="221E1F"/>
        </w:rPr>
        <w:t>Contract Faculty</w:t>
      </w:r>
    </w:p>
    <w:p w:rsidR="00B526EF" w:rsidRDefault="00B526EF" w:rsidP="00B526EF">
      <w:pPr>
        <w:pStyle w:val="Heading1"/>
      </w:pPr>
      <w:r>
        <w:t xml:space="preserve">TO INFORM &amp; BE INFORMED </w:t>
      </w:r>
    </w:p>
    <w:p w:rsidR="00B526EF" w:rsidRDefault="00B526EF" w:rsidP="00B526EF">
      <w:pPr>
        <w:pStyle w:val="Default"/>
        <w:rPr>
          <w:color w:val="auto"/>
        </w:rPr>
      </w:pPr>
    </w:p>
    <w:p w:rsidR="00B526EF" w:rsidRDefault="00B526EF" w:rsidP="00B526EF">
      <w:pPr>
        <w:pStyle w:val="Heading2"/>
      </w:pPr>
      <w:r>
        <w:t xml:space="preserve">ELECTION ISSUE 2015 </w:t>
      </w:r>
      <w:bookmarkStart w:id="0" w:name="_GoBack"/>
      <w:bookmarkEnd w:id="0"/>
    </w:p>
    <w:p w:rsidR="00B526EF" w:rsidRDefault="00B526EF" w:rsidP="00B526EF">
      <w:pPr>
        <w:pStyle w:val="Default"/>
      </w:pPr>
      <w:r>
        <w:t xml:space="preserve"> </w:t>
      </w:r>
    </w:p>
    <w:p w:rsidR="00B526EF" w:rsidRDefault="00B526EF" w:rsidP="00B526EF">
      <w:pPr>
        <w:pStyle w:val="Heading3"/>
      </w:pPr>
      <w:r>
        <w:t xml:space="preserve">Survey says … </w:t>
      </w:r>
    </w:p>
    <w:p w:rsidR="00B526EF" w:rsidRDefault="00B526EF" w:rsidP="00B526EF">
      <w:pPr>
        <w:pStyle w:val="Heading3"/>
      </w:pPr>
      <w:r>
        <w:t xml:space="preserve">Voting is good for the health of your Union! </w:t>
      </w:r>
    </w:p>
    <w:p w:rsidR="00B526EF" w:rsidRPr="00B526EF" w:rsidRDefault="00B526EF" w:rsidP="00B526EF"/>
    <w:p w:rsidR="00B526EF" w:rsidRDefault="00B526EF" w:rsidP="00B526EF">
      <w:r w:rsidRPr="00B526EF">
        <w:rPr>
          <w:rStyle w:val="Strong"/>
        </w:rPr>
        <w:t>WLUFA elections</w:t>
      </w:r>
      <w:r>
        <w:rPr>
          <w:color w:val="004B90"/>
        </w:rPr>
        <w:t xml:space="preserve"> </w:t>
      </w:r>
      <w:r>
        <w:t xml:space="preserve">are rapidly approaching and there are a few things you should know. </w:t>
      </w:r>
    </w:p>
    <w:p w:rsidR="00B526EF" w:rsidRDefault="00B526EF" w:rsidP="00B526EF">
      <w:r>
        <w:t xml:space="preserve">While all CF pay union dues, not all are Association members. Only members can be elected and/or vote on Association matters such as running/voting for a new president and executive. If you have taught since January 2014, and you are/become a member you have the right to do both. Contact </w:t>
      </w:r>
      <w:r w:rsidRPr="00B526EF">
        <w:rPr>
          <w:rStyle w:val="Strong"/>
        </w:rPr>
        <w:t xml:space="preserve">Linda Watson </w:t>
      </w:r>
      <w:r>
        <w:t xml:space="preserve">to confirm your membership or to become a member. </w:t>
      </w:r>
    </w:p>
    <w:p w:rsidR="00B526EF" w:rsidRDefault="00B526EF" w:rsidP="00B526EF">
      <w:r>
        <w:t xml:space="preserve">Election of the president - or acclaimed as in the case this year - takes place at least 3 weeks prior to our AGM (usually scheduled towards the end of April). Any candidates not elected president may run for other positions on the executive. That election takes place between the president’s election and the AGM. </w:t>
      </w:r>
    </w:p>
    <w:p w:rsidR="00B526EF" w:rsidRDefault="00B526EF" w:rsidP="00B526EF">
      <w:r>
        <w:t xml:space="preserve">The executive is made up of 11 members – president, past president and 9 additional </w:t>
      </w:r>
      <w:r>
        <w:t>elected members. With the excep</w:t>
      </w:r>
      <w:r>
        <w:t xml:space="preserve">tion of president, we do not vote for “positions” on our executive but rather, these are decided by members of the new executive during their first meeting. </w:t>
      </w:r>
    </w:p>
    <w:p w:rsidR="00B526EF" w:rsidRDefault="00B526EF" w:rsidP="00B526EF">
      <w:r>
        <w:t xml:space="preserve">Our Constitution holds that of the 11 executive members 1 member must be from Brantford, 3 members must be CF and 3 </w:t>
      </w:r>
      <w:proofErr w:type="gramStart"/>
      <w:r>
        <w:t>R(</w:t>
      </w:r>
      <w:proofErr w:type="spellStart"/>
      <w:proofErr w:type="gramEnd"/>
      <w:r>
        <w:t>egular</w:t>
      </w:r>
      <w:proofErr w:type="spellEnd"/>
      <w:r>
        <w:t xml:space="preserve">)F with the president/past president’s affiliations counting towards these. The remaining 5 executive positions are filled with either CF or RF from either campus. </w:t>
      </w:r>
    </w:p>
    <w:p w:rsidR="00B526EF" w:rsidRDefault="00B526EF" w:rsidP="00B526EF">
      <w:r>
        <w:t>Thus far, our new executive president, Michele Kramer, is CF from Waterloo and our pas</w:t>
      </w:r>
      <w:r>
        <w:t>t executive president, Rob Kris</w:t>
      </w:r>
      <w:r>
        <w:t xml:space="preserve">tofferson, is RF from Brantford. </w:t>
      </w:r>
    </w:p>
    <w:p w:rsidR="00B526EF" w:rsidRDefault="00B526EF" w:rsidP="00B526EF">
      <w:r>
        <w:t>The balance of RF/CF on our Executive, then, typically depends on who puts their name on</w:t>
      </w:r>
      <w:r>
        <w:t xml:space="preserve"> the ballot for election. Fre</w:t>
      </w:r>
      <w:r>
        <w:t xml:space="preserve">quently there are more nominees among and votes cast by RF, which results in the Executive formed primarily of RF members. Of course, this doesn’t have to the case. </w:t>
      </w:r>
    </w:p>
    <w:p w:rsidR="00B526EF" w:rsidRDefault="00B526EF" w:rsidP="00B526EF">
      <w:r>
        <w:lastRenderedPageBreak/>
        <w:t xml:space="preserve">Given that CF are not recognized or compensated for ‘service’, the Association provides the following remuneration to CF members (RF members are compensated only for the position of president): </w:t>
      </w:r>
    </w:p>
    <w:tbl>
      <w:tblPr>
        <w:tblW w:w="0" w:type="auto"/>
        <w:tblBorders>
          <w:top w:val="nil"/>
          <w:left w:val="nil"/>
          <w:bottom w:val="nil"/>
          <w:right w:val="nil"/>
        </w:tblBorders>
        <w:tblLayout w:type="fixed"/>
        <w:tblLook w:val="0000" w:firstRow="0" w:lastRow="0" w:firstColumn="0" w:lastColumn="0" w:noHBand="0" w:noVBand="0"/>
      </w:tblPr>
      <w:tblGrid>
        <w:gridCol w:w="2027"/>
        <w:gridCol w:w="2027"/>
        <w:gridCol w:w="2027"/>
        <w:gridCol w:w="2027"/>
      </w:tblGrid>
      <w:tr w:rsidR="00B526EF" w:rsidRPr="00B526EF" w:rsidTr="00675CA3">
        <w:tblPrEx>
          <w:tblCellMar>
            <w:top w:w="0" w:type="dxa"/>
            <w:bottom w:w="0" w:type="dxa"/>
          </w:tblCellMar>
        </w:tblPrEx>
        <w:trPr>
          <w:trHeight w:val="88"/>
        </w:trPr>
        <w:tc>
          <w:tcPr>
            <w:tcW w:w="2027" w:type="dxa"/>
          </w:tcPr>
          <w:p w:rsidR="00B526EF" w:rsidRPr="00B526EF" w:rsidRDefault="00B526EF" w:rsidP="00675CA3">
            <w:pPr>
              <w:rPr>
                <w:rStyle w:val="Strong"/>
              </w:rPr>
            </w:pPr>
            <w:r w:rsidRPr="00B526EF">
              <w:rPr>
                <w:rStyle w:val="Strong"/>
              </w:rPr>
              <w:t xml:space="preserve">Role </w:t>
            </w:r>
          </w:p>
        </w:tc>
        <w:tc>
          <w:tcPr>
            <w:tcW w:w="2027" w:type="dxa"/>
          </w:tcPr>
          <w:p w:rsidR="00B526EF" w:rsidRPr="00B526EF" w:rsidRDefault="00B526EF" w:rsidP="00675CA3">
            <w:pPr>
              <w:rPr>
                <w:rStyle w:val="Strong"/>
              </w:rPr>
            </w:pPr>
            <w:r w:rsidRPr="00B526EF">
              <w:rPr>
                <w:rStyle w:val="Strong"/>
              </w:rPr>
              <w:t xml:space="preserve">Compensation </w:t>
            </w:r>
          </w:p>
        </w:tc>
        <w:tc>
          <w:tcPr>
            <w:tcW w:w="2027" w:type="dxa"/>
          </w:tcPr>
          <w:p w:rsidR="00B526EF" w:rsidRPr="00B526EF" w:rsidRDefault="00B526EF" w:rsidP="00675CA3">
            <w:pPr>
              <w:rPr>
                <w:rStyle w:val="Strong"/>
              </w:rPr>
            </w:pPr>
            <w:r w:rsidRPr="00B526EF">
              <w:rPr>
                <w:rStyle w:val="Strong"/>
              </w:rPr>
              <w:t xml:space="preserve">Role </w:t>
            </w:r>
          </w:p>
        </w:tc>
        <w:tc>
          <w:tcPr>
            <w:tcW w:w="2027" w:type="dxa"/>
          </w:tcPr>
          <w:p w:rsidR="00B526EF" w:rsidRPr="00B526EF" w:rsidRDefault="00B526EF" w:rsidP="00675CA3">
            <w:pPr>
              <w:rPr>
                <w:rStyle w:val="Strong"/>
              </w:rPr>
            </w:pPr>
            <w:r w:rsidRPr="00B526EF">
              <w:rPr>
                <w:rStyle w:val="Strong"/>
              </w:rPr>
              <w:t xml:space="preserve">Compensation </w:t>
            </w:r>
          </w:p>
        </w:tc>
      </w:tr>
      <w:tr w:rsidR="00B526EF" w:rsidTr="00675CA3">
        <w:tblPrEx>
          <w:tblCellMar>
            <w:top w:w="0" w:type="dxa"/>
            <w:bottom w:w="0" w:type="dxa"/>
          </w:tblCellMar>
        </w:tblPrEx>
        <w:trPr>
          <w:trHeight w:val="93"/>
        </w:trPr>
        <w:tc>
          <w:tcPr>
            <w:tcW w:w="2027" w:type="dxa"/>
          </w:tcPr>
          <w:p w:rsidR="00B526EF" w:rsidRDefault="00B526EF" w:rsidP="00675CA3">
            <w:pPr>
              <w:rPr>
                <w:color w:val="221E1F"/>
                <w:sz w:val="20"/>
                <w:szCs w:val="20"/>
              </w:rPr>
            </w:pPr>
            <w:r>
              <w:rPr>
                <w:color w:val="221E1F"/>
                <w:sz w:val="20"/>
                <w:szCs w:val="20"/>
              </w:rPr>
              <w:t xml:space="preserve">President </w:t>
            </w:r>
          </w:p>
        </w:tc>
        <w:tc>
          <w:tcPr>
            <w:tcW w:w="2027" w:type="dxa"/>
          </w:tcPr>
          <w:p w:rsidR="00B526EF" w:rsidRDefault="00B526EF" w:rsidP="00675CA3">
            <w:pPr>
              <w:rPr>
                <w:color w:val="221E1F"/>
                <w:sz w:val="20"/>
                <w:szCs w:val="20"/>
              </w:rPr>
            </w:pPr>
            <w:r>
              <w:rPr>
                <w:color w:val="221E1F"/>
                <w:sz w:val="20"/>
                <w:szCs w:val="20"/>
              </w:rPr>
              <w:t xml:space="preserve">4 stipends </w:t>
            </w:r>
          </w:p>
        </w:tc>
        <w:tc>
          <w:tcPr>
            <w:tcW w:w="2027" w:type="dxa"/>
          </w:tcPr>
          <w:p w:rsidR="00B526EF" w:rsidRDefault="00B526EF" w:rsidP="00675CA3">
            <w:pPr>
              <w:rPr>
                <w:color w:val="221E1F"/>
                <w:sz w:val="20"/>
                <w:szCs w:val="20"/>
              </w:rPr>
            </w:pPr>
            <w:r>
              <w:rPr>
                <w:color w:val="221E1F"/>
                <w:sz w:val="20"/>
                <w:szCs w:val="20"/>
              </w:rPr>
              <w:t xml:space="preserve">Treasurer </w:t>
            </w:r>
          </w:p>
        </w:tc>
        <w:tc>
          <w:tcPr>
            <w:tcW w:w="2027" w:type="dxa"/>
          </w:tcPr>
          <w:p w:rsidR="00B526EF" w:rsidRDefault="00B526EF" w:rsidP="00675CA3">
            <w:pPr>
              <w:rPr>
                <w:color w:val="221E1F"/>
                <w:sz w:val="20"/>
                <w:szCs w:val="20"/>
              </w:rPr>
            </w:pPr>
            <w:r>
              <w:rPr>
                <w:color w:val="221E1F"/>
                <w:sz w:val="20"/>
                <w:szCs w:val="20"/>
              </w:rPr>
              <w:t xml:space="preserve">$1000 honorarium </w:t>
            </w:r>
          </w:p>
        </w:tc>
      </w:tr>
      <w:tr w:rsidR="00B526EF" w:rsidTr="00675CA3">
        <w:tblPrEx>
          <w:tblCellMar>
            <w:top w:w="0" w:type="dxa"/>
            <w:bottom w:w="0" w:type="dxa"/>
          </w:tblCellMar>
        </w:tblPrEx>
        <w:trPr>
          <w:trHeight w:val="93"/>
        </w:trPr>
        <w:tc>
          <w:tcPr>
            <w:tcW w:w="2027" w:type="dxa"/>
          </w:tcPr>
          <w:p w:rsidR="00B526EF" w:rsidRDefault="00B526EF" w:rsidP="00675CA3">
            <w:pPr>
              <w:rPr>
                <w:color w:val="221E1F"/>
                <w:sz w:val="20"/>
                <w:szCs w:val="20"/>
              </w:rPr>
            </w:pPr>
            <w:r>
              <w:rPr>
                <w:color w:val="221E1F"/>
                <w:sz w:val="20"/>
                <w:szCs w:val="20"/>
              </w:rPr>
              <w:t xml:space="preserve">Executive Member </w:t>
            </w:r>
          </w:p>
        </w:tc>
        <w:tc>
          <w:tcPr>
            <w:tcW w:w="2027" w:type="dxa"/>
          </w:tcPr>
          <w:p w:rsidR="00B526EF" w:rsidRDefault="00B526EF" w:rsidP="00675CA3">
            <w:pPr>
              <w:rPr>
                <w:color w:val="221E1F"/>
                <w:sz w:val="20"/>
                <w:szCs w:val="20"/>
              </w:rPr>
            </w:pPr>
            <w:r>
              <w:rPr>
                <w:color w:val="221E1F"/>
                <w:sz w:val="20"/>
                <w:szCs w:val="20"/>
              </w:rPr>
              <w:t xml:space="preserve">0.5 stipends </w:t>
            </w:r>
          </w:p>
        </w:tc>
        <w:tc>
          <w:tcPr>
            <w:tcW w:w="2027" w:type="dxa"/>
          </w:tcPr>
          <w:p w:rsidR="00B526EF" w:rsidRDefault="00B526EF" w:rsidP="00675CA3">
            <w:pPr>
              <w:rPr>
                <w:color w:val="221E1F"/>
                <w:sz w:val="20"/>
                <w:szCs w:val="20"/>
              </w:rPr>
            </w:pPr>
            <w:r>
              <w:rPr>
                <w:color w:val="221E1F"/>
                <w:sz w:val="20"/>
                <w:szCs w:val="20"/>
              </w:rPr>
              <w:t xml:space="preserve">CF Liaison Officer </w:t>
            </w:r>
          </w:p>
        </w:tc>
        <w:tc>
          <w:tcPr>
            <w:tcW w:w="2027" w:type="dxa"/>
          </w:tcPr>
          <w:p w:rsidR="00B526EF" w:rsidRDefault="00B526EF" w:rsidP="00675CA3">
            <w:pPr>
              <w:rPr>
                <w:color w:val="221E1F"/>
                <w:sz w:val="20"/>
                <w:szCs w:val="20"/>
              </w:rPr>
            </w:pPr>
            <w:r>
              <w:rPr>
                <w:color w:val="221E1F"/>
                <w:sz w:val="20"/>
                <w:szCs w:val="20"/>
              </w:rPr>
              <w:t xml:space="preserve">$1000 honorarium </w:t>
            </w:r>
          </w:p>
        </w:tc>
      </w:tr>
      <w:tr w:rsidR="00B526EF" w:rsidTr="00675CA3">
        <w:tblPrEx>
          <w:tblCellMar>
            <w:top w:w="0" w:type="dxa"/>
            <w:bottom w:w="0" w:type="dxa"/>
          </w:tblCellMar>
        </w:tblPrEx>
        <w:trPr>
          <w:trHeight w:val="93"/>
        </w:trPr>
        <w:tc>
          <w:tcPr>
            <w:tcW w:w="2027" w:type="dxa"/>
          </w:tcPr>
          <w:p w:rsidR="00B526EF" w:rsidRDefault="00B526EF" w:rsidP="00675CA3">
            <w:pPr>
              <w:rPr>
                <w:color w:val="221E1F"/>
                <w:sz w:val="20"/>
                <w:szCs w:val="20"/>
              </w:rPr>
            </w:pPr>
            <w:r>
              <w:rPr>
                <w:color w:val="221E1F"/>
                <w:sz w:val="20"/>
                <w:szCs w:val="20"/>
              </w:rPr>
              <w:t xml:space="preserve">Vice-President </w:t>
            </w:r>
          </w:p>
        </w:tc>
        <w:tc>
          <w:tcPr>
            <w:tcW w:w="2027" w:type="dxa"/>
          </w:tcPr>
          <w:p w:rsidR="00B526EF" w:rsidRDefault="00B526EF" w:rsidP="00675CA3">
            <w:pPr>
              <w:rPr>
                <w:color w:val="221E1F"/>
                <w:sz w:val="20"/>
                <w:szCs w:val="20"/>
              </w:rPr>
            </w:pPr>
            <w:r>
              <w:rPr>
                <w:color w:val="221E1F"/>
                <w:sz w:val="20"/>
                <w:szCs w:val="20"/>
              </w:rPr>
              <w:t xml:space="preserve">$1000 honorarium </w:t>
            </w:r>
          </w:p>
        </w:tc>
        <w:tc>
          <w:tcPr>
            <w:tcW w:w="2027" w:type="dxa"/>
          </w:tcPr>
          <w:p w:rsidR="00B526EF" w:rsidRDefault="00B526EF" w:rsidP="00675CA3">
            <w:pPr>
              <w:rPr>
                <w:color w:val="221E1F"/>
                <w:sz w:val="20"/>
                <w:szCs w:val="20"/>
              </w:rPr>
            </w:pPr>
            <w:r>
              <w:rPr>
                <w:color w:val="221E1F"/>
                <w:sz w:val="20"/>
                <w:szCs w:val="20"/>
              </w:rPr>
              <w:t xml:space="preserve">Brantford Liaison Officer </w:t>
            </w:r>
          </w:p>
        </w:tc>
        <w:tc>
          <w:tcPr>
            <w:tcW w:w="2027" w:type="dxa"/>
          </w:tcPr>
          <w:p w:rsidR="00B526EF" w:rsidRDefault="00B526EF" w:rsidP="00675CA3">
            <w:pPr>
              <w:rPr>
                <w:color w:val="221E1F"/>
                <w:sz w:val="20"/>
                <w:szCs w:val="20"/>
              </w:rPr>
            </w:pPr>
            <w:r>
              <w:rPr>
                <w:color w:val="221E1F"/>
                <w:sz w:val="20"/>
                <w:szCs w:val="20"/>
              </w:rPr>
              <w:t xml:space="preserve">$1000 honorarium </w:t>
            </w:r>
          </w:p>
        </w:tc>
      </w:tr>
    </w:tbl>
    <w:p w:rsidR="00B526EF" w:rsidRDefault="00B526EF" w:rsidP="00B526EF">
      <w:r>
        <w:t>In terms of the actual voting process, you will receive an emailed ballot listing all nominees and their affiliations (i.e. Brantford, CF etc.) and you will be asked to choose up to 9 names. You can either return your completed ballot by email (potentially foregoing anonymity) or personally return it to one of the ballot boxes indicat</w:t>
      </w:r>
      <w:r>
        <w:t>ed in the email (preserving ano</w:t>
      </w:r>
      <w:r>
        <w:t xml:space="preserve">nymity). </w:t>
      </w:r>
    </w:p>
    <w:p w:rsidR="00B526EF" w:rsidRDefault="00B526EF" w:rsidP="00B526EF">
      <w:r>
        <w:t xml:space="preserve">The </w:t>
      </w:r>
      <w:r>
        <w:rPr>
          <w:i/>
          <w:iCs/>
        </w:rPr>
        <w:t xml:space="preserve">Nominations &amp; Elections Committee </w:t>
      </w:r>
      <w:r>
        <w:t>will tabulate the votes and fill slots on the Exe</w:t>
      </w:r>
      <w:r>
        <w:t>cutive according to the require</w:t>
      </w:r>
      <w:r>
        <w:t>ments</w:t>
      </w:r>
      <w:r>
        <w:rPr>
          <w:color w:val="004B90"/>
        </w:rPr>
        <w:t xml:space="preserve">. </w:t>
      </w:r>
      <w:r>
        <w:t>The remaining positions will be filled by nominees according to the number of vot</w:t>
      </w:r>
      <w:r>
        <w:t>es, regardless of their affilia</w:t>
      </w:r>
      <w:r>
        <w:t xml:space="preserve">tions. </w:t>
      </w:r>
    </w:p>
    <w:p w:rsidR="009841AE" w:rsidRDefault="00B526EF" w:rsidP="00B526EF">
      <w:r>
        <w:rPr>
          <w:b/>
          <w:bCs/>
        </w:rPr>
        <w:t xml:space="preserve">So … now you know! </w:t>
      </w:r>
    </w:p>
    <w:sectPr w:rsidR="009841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EF"/>
    <w:rsid w:val="009841AE"/>
    <w:rsid w:val="00B52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6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26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6E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B52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26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526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6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6E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526EF"/>
    <w:rPr>
      <w:b/>
      <w:bCs/>
    </w:rPr>
  </w:style>
  <w:style w:type="character" w:customStyle="1" w:styleId="Heading4Char">
    <w:name w:val="Heading 4 Char"/>
    <w:basedOn w:val="DefaultParagraphFont"/>
    <w:link w:val="Heading4"/>
    <w:uiPriority w:val="9"/>
    <w:rsid w:val="00B526E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6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26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6E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B52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26E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526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6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6E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526EF"/>
    <w:rPr>
      <w:b/>
      <w:bCs/>
    </w:rPr>
  </w:style>
  <w:style w:type="character" w:customStyle="1" w:styleId="Heading4Char">
    <w:name w:val="Heading 4 Char"/>
    <w:basedOn w:val="DefaultParagraphFont"/>
    <w:link w:val="Heading4"/>
    <w:uiPriority w:val="9"/>
    <w:rsid w:val="00B526E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Brocklebank</dc:creator>
  <cp:lastModifiedBy>Larissa Brocklebank</cp:lastModifiedBy>
  <cp:revision>1</cp:revision>
  <dcterms:created xsi:type="dcterms:W3CDTF">2015-03-25T19:45:00Z</dcterms:created>
  <dcterms:modified xsi:type="dcterms:W3CDTF">2015-03-25T19:49:00Z</dcterms:modified>
</cp:coreProperties>
</file>