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0CE" w:rsidRDefault="006B10CE" w:rsidP="006B10CE">
      <w:r>
        <w:rPr>
          <w:rFonts w:ascii="Tahoma" w:hAnsi="Tahoma" w:cs="Tahoma"/>
          <w:b/>
          <w:bCs/>
          <w:sz w:val="20"/>
          <w:szCs w:val="20"/>
          <w:lang w:val="en-US" w:eastAsia="en-CA"/>
        </w:rPr>
        <w:t>Sent:</w:t>
      </w:r>
      <w:r>
        <w:rPr>
          <w:rFonts w:ascii="Tahoma" w:hAnsi="Tahoma" w:cs="Tahoma"/>
          <w:sz w:val="20"/>
          <w:szCs w:val="20"/>
          <w:lang w:val="en-US" w:eastAsia="en-CA"/>
        </w:rPr>
        <w:t xml:space="preserve"> March-24-15 1:21 PM</w:t>
      </w:r>
    </w:p>
    <w:p w:rsidR="006B10CE" w:rsidRDefault="006B10CE" w:rsidP="006B10CE">
      <w:r>
        <w:rPr>
          <w:color w:val="1F497D"/>
        </w:rPr>
        <w:t> </w:t>
      </w:r>
    </w:p>
    <w:p w:rsidR="006B10CE" w:rsidRDefault="006B10CE" w:rsidP="006B10CE">
      <w:pPr>
        <w:spacing w:after="270"/>
      </w:pPr>
      <w:r>
        <w:rPr>
          <w:sz w:val="27"/>
          <w:szCs w:val="27"/>
        </w:rPr>
        <w:t>Dear WLUFA,</w:t>
      </w:r>
    </w:p>
    <w:p w:rsidR="006B10CE" w:rsidRDefault="006B10CE" w:rsidP="006B10CE">
      <w:pPr>
        <w:spacing w:after="240"/>
      </w:pPr>
      <w:r>
        <w:rPr>
          <w:sz w:val="27"/>
          <w:szCs w:val="27"/>
        </w:rPr>
        <w:t>Since the WLUFA is preparing a response to the open letter, I’d like to share some of the observations / questions I made concerning the diagrams in the letter, and I hope it could be helpful.</w:t>
      </w:r>
      <w:r>
        <w:rPr>
          <w:sz w:val="27"/>
          <w:szCs w:val="27"/>
        </w:rPr>
        <w:br/>
      </w:r>
      <w:r>
        <w:rPr>
          <w:sz w:val="27"/>
          <w:szCs w:val="27"/>
        </w:rPr>
        <w:br/>
        <w:t xml:space="preserve">The first diagram shows percentage increase in BASE salaries. It should be illuminating to ask for details on the increase of ACTUAL salaries. </w:t>
      </w:r>
      <w:proofErr w:type="gramStart"/>
      <w:r>
        <w:rPr>
          <w:sz w:val="27"/>
          <w:szCs w:val="27"/>
        </w:rPr>
        <w:t>More importantly, on the increase of ACTUAL TOTAL salaries for individual sections in that graph.</w:t>
      </w:r>
      <w:proofErr w:type="gramEnd"/>
      <w:r>
        <w:rPr>
          <w:sz w:val="27"/>
          <w:szCs w:val="27"/>
        </w:rPr>
        <w:t xml:space="preserve"> As 80% of expenses are claimed to be on salaries and compensations, it should be more accurately presented.</w:t>
      </w:r>
      <w:r>
        <w:rPr>
          <w:sz w:val="27"/>
          <w:szCs w:val="27"/>
        </w:rPr>
        <w:br/>
      </w:r>
      <w:r>
        <w:rPr>
          <w:sz w:val="27"/>
          <w:szCs w:val="27"/>
        </w:rPr>
        <w:br/>
        <w:t>The second diagram shows changes in enrolment across various faculties and campuses, purportedly is part of the answer to the question "What factors affect enrolment?</w:t>
      </w:r>
      <w:proofErr w:type="gramStart"/>
      <w:r>
        <w:rPr>
          <w:sz w:val="27"/>
          <w:szCs w:val="27"/>
        </w:rPr>
        <w:t>".</w:t>
      </w:r>
      <w:proofErr w:type="gramEnd"/>
      <w:r>
        <w:rPr>
          <w:sz w:val="27"/>
          <w:szCs w:val="27"/>
        </w:rPr>
        <w:t xml:space="preserve"> Juxtaposing them in the last sentence clearly shows that the diagram does NOT provide any extra information in answering that question. I would go as far as saying that the answer to this question is completely unsatisfactory, because the VISION of the administration and the ACTION they took to implement their VISION should be put into question concerning this, instead of simply stating the obvious that enrolment is down -- see below.</w:t>
      </w:r>
      <w:r>
        <w:rPr>
          <w:sz w:val="27"/>
          <w:szCs w:val="27"/>
        </w:rPr>
        <w:br/>
      </w:r>
      <w:r>
        <w:rPr>
          <w:sz w:val="27"/>
          <w:szCs w:val="27"/>
        </w:rPr>
        <w:br/>
        <w:t xml:space="preserve">The third diagram shows comparison of operational expenses per FTE. Singling out this as a stand-alone graph indeed </w:t>
      </w:r>
      <w:proofErr w:type="gramStart"/>
      <w:r>
        <w:rPr>
          <w:sz w:val="27"/>
          <w:szCs w:val="27"/>
        </w:rPr>
        <w:t>seem</w:t>
      </w:r>
      <w:proofErr w:type="gramEnd"/>
      <w:r>
        <w:rPr>
          <w:sz w:val="27"/>
          <w:szCs w:val="27"/>
        </w:rPr>
        <w:t xml:space="preserve"> to prove the point that the answer would like to make. On the other hand, it should be reasonable to ask for comparison of expenses on Full Time Faculty and CAS respectively per FTE. It would clarify how things stand to have all these comparisons and decide which one(s) we should be working on more urgently. Another issue beyond the one that this graph is trying to defuse really is how the increase of operational expenses helped or hurt the core duties of the University. The minimal amount of transparency around the creation of all these new Administrative positions is depressing. Some of the recent decisions passed down are </w:t>
      </w:r>
      <w:proofErr w:type="gramStart"/>
      <w:r>
        <w:rPr>
          <w:sz w:val="27"/>
          <w:szCs w:val="27"/>
        </w:rPr>
        <w:t>borderline</w:t>
      </w:r>
      <w:proofErr w:type="gramEnd"/>
      <w:r>
        <w:rPr>
          <w:sz w:val="27"/>
          <w:szCs w:val="27"/>
        </w:rPr>
        <w:t xml:space="preserve"> on absurdities, such as the taking away then putting back of garbage bins in our offices -- who know how much was spent on that. The rendering of the webpages of the University almost completely useless without going back to the old legacy.wlu.ca/....... – could be another of these examples. </w:t>
      </w:r>
      <w:proofErr w:type="gramStart"/>
      <w:r>
        <w:rPr>
          <w:sz w:val="27"/>
          <w:szCs w:val="27"/>
        </w:rPr>
        <w:t>Messing up the scheduling system is yet another.</w:t>
      </w:r>
      <w:proofErr w:type="gramEnd"/>
      <w:r>
        <w:rPr>
          <w:sz w:val="27"/>
          <w:szCs w:val="27"/>
        </w:rPr>
        <w:t xml:space="preserve"> The list goes on and causes no small amount of frustration to the front-line educators and researchers -- exactly those that the </w:t>
      </w:r>
      <w:r>
        <w:rPr>
          <w:sz w:val="27"/>
          <w:szCs w:val="27"/>
        </w:rPr>
        <w:lastRenderedPageBreak/>
        <w:t xml:space="preserve">admin should be helping. Growing pain is one </w:t>
      </w:r>
      <w:proofErr w:type="gramStart"/>
      <w:r>
        <w:rPr>
          <w:sz w:val="27"/>
          <w:szCs w:val="27"/>
        </w:rPr>
        <w:t>thing,</w:t>
      </w:r>
      <w:proofErr w:type="gramEnd"/>
      <w:r>
        <w:rPr>
          <w:sz w:val="27"/>
          <w:szCs w:val="27"/>
        </w:rPr>
        <w:t xml:space="preserve"> consistently getting things wrong is another.</w:t>
      </w:r>
    </w:p>
    <w:p w:rsidR="006B10CE" w:rsidRDefault="006B10CE" w:rsidP="006B10CE">
      <w:pPr>
        <w:spacing w:after="240"/>
      </w:pPr>
      <w:r>
        <w:rPr>
          <w:sz w:val="27"/>
          <w:szCs w:val="27"/>
        </w:rPr>
        <w:t>My main point really is the obfuscation of information contained in the open letter is disheartening. I would love to see things clarified objectively rather than tailored to suit any fixed-up agenda.</w:t>
      </w:r>
    </w:p>
    <w:p w:rsidR="006B10CE" w:rsidRDefault="006B10CE" w:rsidP="006B10CE">
      <w:pPr>
        <w:spacing w:after="240"/>
      </w:pPr>
      <w:r>
        <w:rPr>
          <w:sz w:val="27"/>
          <w:szCs w:val="27"/>
        </w:rPr>
        <w:t>Thanks again for all your hard work,</w:t>
      </w:r>
    </w:p>
    <w:p w:rsidR="006B10CE" w:rsidRDefault="006B10CE" w:rsidP="006B10CE">
      <w:pPr>
        <w:spacing w:after="240"/>
      </w:pPr>
      <w:r>
        <w:rPr>
          <w:sz w:val="27"/>
          <w:szCs w:val="27"/>
        </w:rPr>
        <w:t>Best,</w:t>
      </w:r>
    </w:p>
    <w:p w:rsidR="006B10CE" w:rsidRDefault="006B10CE" w:rsidP="006B10CE">
      <w:pPr>
        <w:spacing w:after="240"/>
      </w:pPr>
      <w:r>
        <w:rPr>
          <w:color w:val="1F497D"/>
          <w:sz w:val="27"/>
          <w:szCs w:val="27"/>
        </w:rPr>
        <w:t>A member of WLUFA</w:t>
      </w:r>
    </w:p>
    <w:p w:rsidR="009841AE" w:rsidRPr="006B10CE" w:rsidRDefault="009841AE" w:rsidP="006B10CE">
      <w:bookmarkStart w:id="0" w:name="_GoBack"/>
      <w:bookmarkEnd w:id="0"/>
    </w:p>
    <w:sectPr w:rsidR="009841AE" w:rsidRPr="006B10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447"/>
    <w:rsid w:val="006B10CE"/>
    <w:rsid w:val="009841AE"/>
    <w:rsid w:val="00B514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0C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51447"/>
    <w:rPr>
      <w:rFonts w:cs="Consolas"/>
      <w:szCs w:val="21"/>
    </w:rPr>
  </w:style>
  <w:style w:type="character" w:customStyle="1" w:styleId="PlainTextChar">
    <w:name w:val="Plain Text Char"/>
    <w:basedOn w:val="DefaultParagraphFont"/>
    <w:link w:val="PlainText"/>
    <w:uiPriority w:val="99"/>
    <w:rsid w:val="00B51447"/>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0C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51447"/>
    <w:rPr>
      <w:rFonts w:cs="Consolas"/>
      <w:szCs w:val="21"/>
    </w:rPr>
  </w:style>
  <w:style w:type="character" w:customStyle="1" w:styleId="PlainTextChar">
    <w:name w:val="Plain Text Char"/>
    <w:basedOn w:val="DefaultParagraphFont"/>
    <w:link w:val="PlainText"/>
    <w:uiPriority w:val="99"/>
    <w:rsid w:val="00B51447"/>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211792">
      <w:bodyDiv w:val="1"/>
      <w:marLeft w:val="0"/>
      <w:marRight w:val="0"/>
      <w:marTop w:val="0"/>
      <w:marBottom w:val="0"/>
      <w:divBdr>
        <w:top w:val="none" w:sz="0" w:space="0" w:color="auto"/>
        <w:left w:val="none" w:sz="0" w:space="0" w:color="auto"/>
        <w:bottom w:val="none" w:sz="0" w:space="0" w:color="auto"/>
        <w:right w:val="none" w:sz="0" w:space="0" w:color="auto"/>
      </w:divBdr>
    </w:div>
    <w:div w:id="176052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Brocklebank</dc:creator>
  <cp:lastModifiedBy>Larissa Brocklebank</cp:lastModifiedBy>
  <cp:revision>2</cp:revision>
  <dcterms:created xsi:type="dcterms:W3CDTF">2015-03-26T19:00:00Z</dcterms:created>
  <dcterms:modified xsi:type="dcterms:W3CDTF">2015-03-27T14:03:00Z</dcterms:modified>
</cp:coreProperties>
</file>