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79" w:rsidRPr="007E2310" w:rsidRDefault="00512679">
      <w:pPr>
        <w:rPr>
          <w:rFonts w:ascii="Arial" w:hAnsi="Arial" w:cs="Arial"/>
          <w:b/>
          <w:sz w:val="22"/>
          <w:szCs w:val="22"/>
        </w:rPr>
      </w:pPr>
      <w:r w:rsidRPr="007E2310">
        <w:rPr>
          <w:rFonts w:ascii="Arial" w:hAnsi="Arial" w:cs="Arial"/>
          <w:b/>
          <w:sz w:val="22"/>
          <w:szCs w:val="22"/>
        </w:rPr>
        <w:t>Wo</w:t>
      </w:r>
      <w:bookmarkStart w:id="0" w:name="_GoBack"/>
      <w:bookmarkEnd w:id="0"/>
      <w:r w:rsidRPr="007E2310">
        <w:rPr>
          <w:rFonts w:ascii="Arial" w:hAnsi="Arial" w:cs="Arial"/>
          <w:b/>
          <w:sz w:val="22"/>
          <w:szCs w:val="22"/>
        </w:rPr>
        <w:t>men’s Faculty Colleague</w:t>
      </w:r>
    </w:p>
    <w:p w:rsidR="00512679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512679">
      <w:pPr>
        <w:rPr>
          <w:rFonts w:ascii="Arial" w:hAnsi="Arial" w:cs="Arial"/>
          <w:b/>
          <w:sz w:val="22"/>
          <w:szCs w:val="22"/>
        </w:rPr>
      </w:pPr>
      <w:r w:rsidRPr="007E2310">
        <w:rPr>
          <w:rFonts w:ascii="Arial" w:hAnsi="Arial" w:cs="Arial"/>
          <w:b/>
          <w:sz w:val="22"/>
          <w:szCs w:val="22"/>
        </w:rPr>
        <w:t>Overview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  <w:r w:rsidRPr="007E2310">
        <w:rPr>
          <w:rFonts w:ascii="Arial" w:hAnsi="Arial" w:cs="Arial"/>
          <w:sz w:val="22"/>
          <w:szCs w:val="22"/>
        </w:rPr>
        <w:t xml:space="preserve">The position of Women’s Faculty Colleague (WFC) was created in 2000 on the recommendation of the Joint University/Association Employment Equity Advisory Committee (JUAEEAC), with the agreement of the University and WLUFA. </w:t>
      </w:r>
      <w:r w:rsidRPr="0077114B">
        <w:rPr>
          <w:rFonts w:ascii="Arial" w:hAnsi="Arial" w:cs="Arial"/>
          <w:sz w:val="22"/>
          <w:szCs w:val="22"/>
        </w:rPr>
        <w:t xml:space="preserve">In 2011, the University and WLUFA agreed to an additional Women’s Faculty Colleague so there would be one in </w:t>
      </w:r>
      <w:smartTag w:uri="urn:schemas-microsoft-com:office:smarttags" w:element="City">
        <w:r w:rsidRPr="0077114B">
          <w:rPr>
            <w:rFonts w:ascii="Arial" w:hAnsi="Arial" w:cs="Arial"/>
            <w:sz w:val="22"/>
            <w:szCs w:val="22"/>
          </w:rPr>
          <w:t>Waterloo</w:t>
        </w:r>
      </w:smartTag>
      <w:r w:rsidRPr="0077114B">
        <w:rPr>
          <w:rFonts w:ascii="Arial" w:hAnsi="Arial" w:cs="Arial"/>
          <w:sz w:val="22"/>
          <w:szCs w:val="22"/>
        </w:rPr>
        <w:t xml:space="preserve"> and one in </w:t>
      </w:r>
      <w:smartTag w:uri="urn:schemas-microsoft-com:office:smarttags" w:element="place">
        <w:smartTag w:uri="urn:schemas-microsoft-com:office:smarttags" w:element="City">
          <w:r w:rsidRPr="0077114B">
            <w:rPr>
              <w:rFonts w:ascii="Arial" w:hAnsi="Arial" w:cs="Arial"/>
              <w:sz w:val="22"/>
              <w:szCs w:val="22"/>
            </w:rPr>
            <w:t>Brantford</w:t>
          </w:r>
        </w:smartTag>
      </w:smartTag>
      <w:r w:rsidRPr="0077114B">
        <w:rPr>
          <w:rFonts w:ascii="Arial" w:hAnsi="Arial" w:cs="Arial"/>
          <w:sz w:val="22"/>
          <w:szCs w:val="22"/>
        </w:rPr>
        <w:t>.  These positions are</w:t>
      </w:r>
      <w:r w:rsidRPr="007E2310">
        <w:rPr>
          <w:rFonts w:ascii="Arial" w:hAnsi="Arial" w:cs="Arial"/>
          <w:sz w:val="22"/>
          <w:szCs w:val="22"/>
        </w:rPr>
        <w:t xml:space="preserve"> filled following nominations from and election by the WLUFA Women’s Caucus; WLUFA then recommends a candidate to the University, and the University makes the appointment. </w:t>
      </w:r>
      <w:r w:rsidRPr="0077114B">
        <w:rPr>
          <w:rFonts w:ascii="Arial" w:hAnsi="Arial" w:cs="Arial"/>
          <w:sz w:val="22"/>
          <w:szCs w:val="22"/>
        </w:rPr>
        <w:t>Each</w:t>
      </w:r>
      <w:r w:rsidRPr="007E2310">
        <w:rPr>
          <w:rFonts w:ascii="Arial" w:hAnsi="Arial" w:cs="Arial"/>
          <w:sz w:val="22"/>
          <w:szCs w:val="22"/>
        </w:rPr>
        <w:t xml:space="preserve"> WFC receives one one-term course remission for a year of service.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512679">
      <w:pPr>
        <w:rPr>
          <w:rFonts w:ascii="Arial" w:hAnsi="Arial" w:cs="Arial"/>
          <w:b/>
          <w:sz w:val="22"/>
          <w:szCs w:val="22"/>
        </w:rPr>
      </w:pPr>
      <w:r w:rsidRPr="007E2310">
        <w:rPr>
          <w:rFonts w:ascii="Arial" w:hAnsi="Arial" w:cs="Arial"/>
          <w:b/>
          <w:sz w:val="22"/>
          <w:szCs w:val="22"/>
        </w:rPr>
        <w:t>Roles and Responsibilities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  <w:r w:rsidRPr="007E2310">
        <w:rPr>
          <w:rFonts w:ascii="Arial" w:hAnsi="Arial" w:cs="Arial"/>
          <w:sz w:val="22"/>
          <w:szCs w:val="22"/>
        </w:rPr>
        <w:t>1. Provide</w:t>
      </w:r>
      <w:r>
        <w:rPr>
          <w:rFonts w:ascii="Arial" w:hAnsi="Arial" w:cs="Arial"/>
          <w:sz w:val="22"/>
          <w:szCs w:val="22"/>
        </w:rPr>
        <w:t>s</w:t>
      </w:r>
      <w:r w:rsidRPr="007E2310">
        <w:rPr>
          <w:rFonts w:ascii="Arial" w:hAnsi="Arial" w:cs="Arial"/>
          <w:sz w:val="22"/>
          <w:szCs w:val="22"/>
        </w:rPr>
        <w:t xml:space="preserve"> support and information to all </w:t>
      </w:r>
      <w:proofErr w:type="gramStart"/>
      <w:r w:rsidRPr="007E2310">
        <w:rPr>
          <w:rFonts w:ascii="Arial" w:hAnsi="Arial" w:cs="Arial"/>
          <w:sz w:val="22"/>
          <w:szCs w:val="22"/>
        </w:rPr>
        <w:t>faculty</w:t>
      </w:r>
      <w:proofErr w:type="gramEnd"/>
      <w:r w:rsidRPr="007E2310">
        <w:rPr>
          <w:rFonts w:ascii="Arial" w:hAnsi="Arial" w:cs="Arial"/>
          <w:sz w:val="22"/>
          <w:szCs w:val="22"/>
        </w:rPr>
        <w:t xml:space="preserve"> on issues affecting women faculty (e.g. pregnancy/ </w:t>
      </w:r>
      <w:r w:rsidR="00CA3BD3">
        <w:rPr>
          <w:rFonts w:ascii="Arial" w:hAnsi="Arial" w:cs="Arial"/>
          <w:sz w:val="22"/>
          <w:szCs w:val="22"/>
        </w:rPr>
        <w:t xml:space="preserve">parental </w:t>
      </w:r>
      <w:r w:rsidR="00B56DA6">
        <w:rPr>
          <w:rFonts w:ascii="Arial" w:hAnsi="Arial" w:cs="Arial"/>
          <w:sz w:val="22"/>
          <w:szCs w:val="22"/>
        </w:rPr>
        <w:t>l</w:t>
      </w:r>
      <w:r w:rsidR="00CA3BD3" w:rsidRPr="007E2310">
        <w:rPr>
          <w:rFonts w:ascii="Arial" w:hAnsi="Arial" w:cs="Arial"/>
          <w:sz w:val="22"/>
          <w:szCs w:val="22"/>
        </w:rPr>
        <w:t>eaves</w:t>
      </w:r>
      <w:r w:rsidRPr="007E2310">
        <w:rPr>
          <w:rFonts w:ascii="Arial" w:hAnsi="Arial" w:cs="Arial"/>
          <w:sz w:val="22"/>
          <w:szCs w:val="22"/>
        </w:rPr>
        <w:t>, reasonable course assignments, available support around harassment/discrimination, etc.)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  <w:r w:rsidRPr="007E2310">
        <w:rPr>
          <w:rFonts w:ascii="Arial" w:hAnsi="Arial" w:cs="Arial"/>
          <w:sz w:val="22"/>
          <w:szCs w:val="22"/>
        </w:rPr>
        <w:t xml:space="preserve">2. Acts as a resource person to women faculty to advise and assist on concerns about equity issues. 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  <w:r w:rsidRPr="007E2310">
        <w:rPr>
          <w:rFonts w:ascii="Arial" w:hAnsi="Arial" w:cs="Arial"/>
          <w:sz w:val="22"/>
          <w:szCs w:val="22"/>
        </w:rPr>
        <w:t xml:space="preserve">3.  Initiates activities within the University to promote discussion and understanding of issues affecting women faculty. 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Default="00512679">
      <w:pPr>
        <w:rPr>
          <w:rFonts w:ascii="Arial" w:hAnsi="Arial" w:cs="Arial"/>
          <w:sz w:val="22"/>
          <w:szCs w:val="22"/>
        </w:rPr>
      </w:pPr>
      <w:r w:rsidRPr="007E2310">
        <w:rPr>
          <w:rFonts w:ascii="Arial" w:hAnsi="Arial" w:cs="Arial"/>
          <w:sz w:val="22"/>
          <w:szCs w:val="22"/>
        </w:rPr>
        <w:t>4. Organizes at least one event per academic year to disseminate information about women’s issues, and for female faculty to discuss these issues in a supportive environment.</w:t>
      </w:r>
    </w:p>
    <w:p w:rsidR="0078393D" w:rsidRDefault="0078393D">
      <w:pPr>
        <w:rPr>
          <w:rFonts w:ascii="Arial" w:hAnsi="Arial" w:cs="Arial"/>
          <w:sz w:val="22"/>
          <w:szCs w:val="22"/>
        </w:rPr>
      </w:pPr>
    </w:p>
    <w:p w:rsidR="0078393D" w:rsidRPr="007E2310" w:rsidRDefault="007839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B145A9">
        <w:rPr>
          <w:rFonts w:ascii="Arial" w:hAnsi="Arial" w:cs="Arial"/>
          <w:sz w:val="22"/>
          <w:szCs w:val="22"/>
        </w:rPr>
        <w:t>May make recommendations</w:t>
      </w:r>
      <w:r w:rsidR="00B10006">
        <w:rPr>
          <w:rFonts w:ascii="Arial" w:hAnsi="Arial" w:cs="Arial"/>
          <w:sz w:val="22"/>
          <w:szCs w:val="22"/>
        </w:rPr>
        <w:t xml:space="preserve"> on improving work/life</w:t>
      </w:r>
      <w:r>
        <w:rPr>
          <w:rFonts w:ascii="Arial" w:hAnsi="Arial" w:cs="Arial"/>
          <w:sz w:val="22"/>
          <w:szCs w:val="22"/>
        </w:rPr>
        <w:t xml:space="preserve"> balance.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BB5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12679" w:rsidRPr="007E2310">
        <w:rPr>
          <w:rFonts w:ascii="Arial" w:hAnsi="Arial" w:cs="Arial"/>
          <w:sz w:val="22"/>
          <w:szCs w:val="22"/>
        </w:rPr>
        <w:t>. When requested, attends orientation for new faculty.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BB50AE" w:rsidP="00C64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12679" w:rsidRPr="007E2310">
        <w:rPr>
          <w:rFonts w:ascii="Arial" w:hAnsi="Arial" w:cs="Arial"/>
          <w:sz w:val="22"/>
          <w:szCs w:val="22"/>
        </w:rPr>
        <w:t>. When requested, gives advice on the development of equity-related materials.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BB5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12679" w:rsidRPr="007E2310">
        <w:rPr>
          <w:rFonts w:ascii="Arial" w:hAnsi="Arial" w:cs="Arial"/>
          <w:sz w:val="22"/>
          <w:szCs w:val="22"/>
        </w:rPr>
        <w:t>.  May attend conferences such as</w:t>
      </w:r>
      <w:r w:rsidR="00B10006">
        <w:rPr>
          <w:rFonts w:ascii="Arial" w:hAnsi="Arial" w:cs="Arial"/>
          <w:sz w:val="22"/>
          <w:szCs w:val="22"/>
        </w:rPr>
        <w:t xml:space="preserve"> the</w:t>
      </w:r>
      <w:r w:rsidR="00512679" w:rsidRPr="007E2310">
        <w:rPr>
          <w:rFonts w:ascii="Arial" w:hAnsi="Arial" w:cs="Arial"/>
          <w:sz w:val="22"/>
          <w:szCs w:val="22"/>
        </w:rPr>
        <w:t xml:space="preserve"> CAUT Status of Women</w:t>
      </w:r>
      <w:r w:rsidR="00B10006">
        <w:rPr>
          <w:rFonts w:ascii="Arial" w:hAnsi="Arial" w:cs="Arial"/>
          <w:sz w:val="22"/>
          <w:szCs w:val="22"/>
        </w:rPr>
        <w:t xml:space="preserve"> Conference</w:t>
      </w:r>
      <w:r w:rsidR="00512679" w:rsidRPr="007E2310">
        <w:rPr>
          <w:rFonts w:ascii="Arial" w:hAnsi="Arial" w:cs="Arial"/>
          <w:sz w:val="22"/>
          <w:szCs w:val="22"/>
        </w:rPr>
        <w:t>. Such participation will be supported by the University, as approved in advance in the WFC budget.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BB5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12679" w:rsidRPr="007E2310">
        <w:rPr>
          <w:rFonts w:ascii="Arial" w:hAnsi="Arial" w:cs="Arial"/>
          <w:sz w:val="22"/>
          <w:szCs w:val="22"/>
        </w:rPr>
        <w:t>. Presents an annual budget to the University President within 60 days of appointment.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BB50AE" w:rsidP="002F1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12679" w:rsidRPr="007E2310">
        <w:rPr>
          <w:rFonts w:ascii="Arial" w:hAnsi="Arial" w:cs="Arial"/>
          <w:sz w:val="22"/>
          <w:szCs w:val="22"/>
        </w:rPr>
        <w:t>. Reports jointly to the University and WLUFA.  Submits a written report of activities by June 30 to the President of the University and the President of WLUFA. This report is shared with the Joint Liaison Committee.</w:t>
      </w:r>
    </w:p>
    <w:p w:rsidR="00512679" w:rsidRPr="007E2310" w:rsidRDefault="00512679" w:rsidP="002F1AED">
      <w:pPr>
        <w:rPr>
          <w:rFonts w:ascii="Arial" w:hAnsi="Arial" w:cs="Arial"/>
          <w:sz w:val="22"/>
          <w:szCs w:val="22"/>
        </w:rPr>
      </w:pPr>
    </w:p>
    <w:p w:rsidR="00512679" w:rsidRPr="007E2310" w:rsidRDefault="00512679" w:rsidP="002F1AED">
      <w:pPr>
        <w:rPr>
          <w:rFonts w:ascii="Arial" w:hAnsi="Arial" w:cs="Arial"/>
          <w:sz w:val="22"/>
          <w:szCs w:val="22"/>
        </w:rPr>
      </w:pPr>
      <w:r w:rsidRPr="0077114B">
        <w:rPr>
          <w:rFonts w:ascii="Arial" w:hAnsi="Arial" w:cs="Arial"/>
          <w:sz w:val="22"/>
          <w:szCs w:val="22"/>
        </w:rPr>
        <w:t>In carrying out their roles and responsibilities the two WFC</w:t>
      </w:r>
      <w:r w:rsidR="0078393D">
        <w:rPr>
          <w:rFonts w:ascii="Arial" w:hAnsi="Arial" w:cs="Arial"/>
          <w:sz w:val="22"/>
          <w:szCs w:val="22"/>
        </w:rPr>
        <w:t>s</w:t>
      </w:r>
      <w:r w:rsidRPr="0077114B">
        <w:rPr>
          <w:rFonts w:ascii="Arial" w:hAnsi="Arial" w:cs="Arial"/>
          <w:sz w:val="22"/>
          <w:szCs w:val="22"/>
        </w:rPr>
        <w:t xml:space="preserve"> are to coordinate their efforts.</w:t>
      </w:r>
      <w:r w:rsidRPr="007E2310">
        <w:rPr>
          <w:rFonts w:ascii="Arial" w:hAnsi="Arial" w:cs="Arial"/>
          <w:sz w:val="22"/>
          <w:szCs w:val="22"/>
        </w:rPr>
        <w:t xml:space="preserve"> </w:t>
      </w: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7E2310" w:rsidRDefault="00512679">
      <w:pPr>
        <w:rPr>
          <w:rFonts w:ascii="Arial" w:hAnsi="Arial" w:cs="Arial"/>
          <w:sz w:val="22"/>
          <w:szCs w:val="22"/>
        </w:rPr>
      </w:pPr>
    </w:p>
    <w:p w:rsidR="00512679" w:rsidRPr="00CA3BD3" w:rsidRDefault="00A020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</w:t>
      </w:r>
      <w:r w:rsidR="00CA3BD3">
        <w:rPr>
          <w:rFonts w:ascii="Arial" w:hAnsi="Arial" w:cs="Arial"/>
          <w:sz w:val="22"/>
          <w:szCs w:val="22"/>
        </w:rPr>
        <w:t xml:space="preserve"> 2013</w:t>
      </w:r>
    </w:p>
    <w:sectPr w:rsidR="00512679" w:rsidRPr="00CA3BD3" w:rsidSect="00736C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2B2"/>
    <w:rsid w:val="00010B1C"/>
    <w:rsid w:val="0007291A"/>
    <w:rsid w:val="00074165"/>
    <w:rsid w:val="0008011B"/>
    <w:rsid w:val="001D7846"/>
    <w:rsid w:val="002C487E"/>
    <w:rsid w:val="002F1AED"/>
    <w:rsid w:val="0041280A"/>
    <w:rsid w:val="0042795F"/>
    <w:rsid w:val="004705EA"/>
    <w:rsid w:val="004B0DE1"/>
    <w:rsid w:val="00512679"/>
    <w:rsid w:val="00525E0E"/>
    <w:rsid w:val="00540472"/>
    <w:rsid w:val="00553C55"/>
    <w:rsid w:val="005C4892"/>
    <w:rsid w:val="0064451F"/>
    <w:rsid w:val="00650777"/>
    <w:rsid w:val="006744EB"/>
    <w:rsid w:val="007215C9"/>
    <w:rsid w:val="00727445"/>
    <w:rsid w:val="00736C39"/>
    <w:rsid w:val="0077114B"/>
    <w:rsid w:val="0078393D"/>
    <w:rsid w:val="007E2310"/>
    <w:rsid w:val="009B6833"/>
    <w:rsid w:val="00A02079"/>
    <w:rsid w:val="00A7174F"/>
    <w:rsid w:val="00A85632"/>
    <w:rsid w:val="00AB5B2B"/>
    <w:rsid w:val="00AE066A"/>
    <w:rsid w:val="00B10006"/>
    <w:rsid w:val="00B145A9"/>
    <w:rsid w:val="00B202EE"/>
    <w:rsid w:val="00B56DA6"/>
    <w:rsid w:val="00B6418F"/>
    <w:rsid w:val="00B80A1A"/>
    <w:rsid w:val="00B912B2"/>
    <w:rsid w:val="00BB50AE"/>
    <w:rsid w:val="00BC6B43"/>
    <w:rsid w:val="00C04761"/>
    <w:rsid w:val="00C07677"/>
    <w:rsid w:val="00C64683"/>
    <w:rsid w:val="00CA3BD3"/>
    <w:rsid w:val="00CA69DD"/>
    <w:rsid w:val="00CF4301"/>
    <w:rsid w:val="00D74B70"/>
    <w:rsid w:val="00D939A9"/>
    <w:rsid w:val="00E056CB"/>
    <w:rsid w:val="00E27DE5"/>
    <w:rsid w:val="00EA667A"/>
    <w:rsid w:val="00EA79F5"/>
    <w:rsid w:val="00EC6360"/>
    <w:rsid w:val="00F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4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Faculty Colleague</vt:lpstr>
    </vt:vector>
  </TitlesOfParts>
  <Company>Wilfrid Laurier University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Faculty Colleague</dc:title>
  <dc:creator>WLU</dc:creator>
  <cp:lastModifiedBy>WLU</cp:lastModifiedBy>
  <cp:revision>2</cp:revision>
  <cp:lastPrinted>2013-04-11T00:43:00Z</cp:lastPrinted>
  <dcterms:created xsi:type="dcterms:W3CDTF">2013-04-11T19:41:00Z</dcterms:created>
  <dcterms:modified xsi:type="dcterms:W3CDTF">2013-04-11T19:41:00Z</dcterms:modified>
</cp:coreProperties>
</file>