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FFF" w:rsidRPr="001618B4" w:rsidRDefault="00173FFF" w:rsidP="00173FFF">
      <w:pPr>
        <w:rPr>
          <w:rFonts w:ascii="Arial" w:hAnsi="Arial" w:cs="Arial"/>
          <w:b/>
          <w:iCs/>
        </w:rPr>
      </w:pPr>
      <w:r w:rsidRPr="001618B4">
        <w:rPr>
          <w:rFonts w:ascii="Arial" w:hAnsi="Arial" w:cs="Arial"/>
          <w:b/>
          <w:iCs/>
        </w:rPr>
        <w:t xml:space="preserve">Article 19: </w:t>
      </w:r>
      <w:r w:rsidR="001618B4" w:rsidRPr="001618B4">
        <w:rPr>
          <w:rFonts w:ascii="Arial" w:hAnsi="Arial" w:cs="Arial"/>
          <w:b/>
          <w:iCs/>
        </w:rPr>
        <w:tab/>
      </w:r>
      <w:r w:rsidRPr="001618B4">
        <w:rPr>
          <w:rFonts w:ascii="Arial" w:hAnsi="Arial" w:cs="Arial"/>
          <w:b/>
          <w:iCs/>
        </w:rPr>
        <w:t xml:space="preserve">Internal Transfers </w:t>
      </w:r>
    </w:p>
    <w:p w:rsidR="00173FFF" w:rsidRPr="001618B4" w:rsidRDefault="00173FFF" w:rsidP="00173FFF">
      <w:pPr>
        <w:rPr>
          <w:rFonts w:ascii="Arial" w:hAnsi="Arial" w:cs="Arial"/>
          <w:b/>
          <w:iCs/>
        </w:rPr>
      </w:pPr>
      <w:r w:rsidRPr="001618B4">
        <w:rPr>
          <w:rFonts w:ascii="Arial" w:hAnsi="Arial" w:cs="Arial"/>
          <w:b/>
          <w:iCs/>
        </w:rPr>
        <w:t xml:space="preserve">Amend 19.01 to add a definition of ‘seniority’: </w:t>
      </w:r>
    </w:p>
    <w:p w:rsidR="009026EA" w:rsidRPr="001618B4" w:rsidRDefault="00173FFF" w:rsidP="00173FFF">
      <w:pPr>
        <w:rPr>
          <w:rFonts w:ascii="Arial" w:hAnsi="Arial" w:cs="Arial"/>
          <w:iCs/>
          <w:u w:val="single"/>
        </w:rPr>
      </w:pPr>
      <w:r w:rsidRPr="001618B4">
        <w:rPr>
          <w:rFonts w:ascii="Arial" w:hAnsi="Arial" w:cs="Arial"/>
          <w:iCs/>
          <w:strike/>
        </w:rPr>
        <w:t>All Employees shall hold positions on the seniority list according to their accrued length of service from the date of their commencement of employment with WLUFA.</w:t>
      </w:r>
      <w:r w:rsidRPr="001618B4">
        <w:rPr>
          <w:rFonts w:ascii="Arial" w:hAnsi="Arial" w:cs="Arial"/>
          <w:iCs/>
        </w:rPr>
        <w:t xml:space="preserve"> </w:t>
      </w:r>
      <w:r w:rsidRPr="001618B4">
        <w:rPr>
          <w:rFonts w:ascii="Arial" w:hAnsi="Arial" w:cs="Arial"/>
          <w:iCs/>
          <w:u w:val="single"/>
        </w:rPr>
        <w:t xml:space="preserve">Seniority is defined as the length of employment with the Employer or successor. Each Employee shall begin to accrue seniority upon the commencement of their </w:t>
      </w:r>
      <w:r w:rsidR="004872AB" w:rsidRPr="001618B4">
        <w:rPr>
          <w:rFonts w:ascii="Arial" w:hAnsi="Arial" w:cs="Arial"/>
          <w:iCs/>
          <w:u w:val="single"/>
        </w:rPr>
        <w:t>employment with W</w:t>
      </w:r>
      <w:bookmarkStart w:id="0" w:name="_GoBack"/>
      <w:bookmarkEnd w:id="0"/>
      <w:r w:rsidR="004872AB" w:rsidRPr="001618B4">
        <w:rPr>
          <w:rFonts w:ascii="Arial" w:hAnsi="Arial" w:cs="Arial"/>
          <w:iCs/>
          <w:u w:val="single"/>
        </w:rPr>
        <w:t>LUFA</w:t>
      </w:r>
      <w:r w:rsidRPr="001618B4">
        <w:rPr>
          <w:rFonts w:ascii="Arial" w:hAnsi="Arial" w:cs="Arial"/>
          <w:iCs/>
          <w:u w:val="single"/>
        </w:rPr>
        <w:t>.</w:t>
      </w:r>
      <w:r w:rsidRPr="001618B4">
        <w:rPr>
          <w:rFonts w:ascii="Arial" w:hAnsi="Arial" w:cs="Arial"/>
          <w:iCs/>
        </w:rPr>
        <w:t xml:space="preserve"> Seniority for part-time and casual Employees shall be calculated on an hourly basis with 1820 hours equalling one year of service. </w:t>
      </w:r>
      <w:r w:rsidRPr="001618B4">
        <w:rPr>
          <w:rFonts w:ascii="Arial" w:hAnsi="Arial" w:cs="Arial"/>
          <w:iCs/>
          <w:u w:val="single"/>
        </w:rPr>
        <w:t>Seniority is used to determine, within the Bargaining Unit, priority for appointments to vacant and new positions (as per Article 18), layoff and recall, vacation scheduling and any other rights or benefits to which seniority applies in this Agreement.</w:t>
      </w:r>
    </w:p>
    <w:p w:rsidR="004872AB" w:rsidRPr="001618B4" w:rsidRDefault="004872AB" w:rsidP="00173FFF">
      <w:pPr>
        <w:rPr>
          <w:rFonts w:ascii="Arial" w:hAnsi="Arial" w:cs="Arial"/>
        </w:rPr>
      </w:pPr>
    </w:p>
    <w:p w:rsidR="00E20977" w:rsidRDefault="00E20977" w:rsidP="00173FFF"/>
    <w:p w:rsidR="00E20977" w:rsidRPr="001E5713" w:rsidRDefault="00E20977" w:rsidP="00E20977">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E20977" w:rsidRPr="001E5713" w:rsidRDefault="00E20977" w:rsidP="00E20977">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r w:rsidRPr="001E5713">
        <w:rPr>
          <w:rFonts w:eastAsia="Times New Roman" w:cstheme="minorHAnsi"/>
          <w:sz w:val="20"/>
        </w:rPr>
        <w:t xml:space="preserve">  The above Article is tentatively agreed to by the Parties.</w:t>
      </w:r>
    </w:p>
    <w:p w:rsidR="00E20977" w:rsidRPr="001E5713" w:rsidRDefault="00E20977" w:rsidP="00E20977">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E20977" w:rsidRPr="001E5713" w:rsidRDefault="00E20977" w:rsidP="00E20977">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eastAsia="Times New Roman" w:cstheme="minorHAnsi"/>
          <w:sz w:val="20"/>
        </w:rPr>
      </w:pPr>
      <w:r w:rsidRPr="001E5713">
        <w:rPr>
          <w:rFonts w:eastAsia="Times New Roman" w:cstheme="minorHAnsi"/>
          <w:sz w:val="20"/>
        </w:rPr>
        <w:t xml:space="preserve">  Dated at Waterloo, Ontario this </w:t>
      </w:r>
      <w:r w:rsidRPr="001E5713">
        <w:rPr>
          <w:rFonts w:eastAsia="Times New Roman" w:cstheme="minorHAnsi"/>
          <w:sz w:val="20"/>
          <w:u w:val="single"/>
        </w:rPr>
        <w:t xml:space="preserve">                     </w:t>
      </w:r>
      <w:r w:rsidRPr="001E5713">
        <w:rPr>
          <w:rFonts w:eastAsia="Times New Roman" w:cstheme="minorHAnsi"/>
          <w:sz w:val="20"/>
          <w:u w:val="single"/>
        </w:rPr>
        <w:tab/>
      </w:r>
      <w:r w:rsidRPr="001E5713">
        <w:rPr>
          <w:rFonts w:eastAsia="Times New Roman" w:cstheme="minorHAnsi"/>
          <w:sz w:val="20"/>
        </w:rPr>
        <w:t xml:space="preserve"> day of </w:t>
      </w:r>
      <w:r w:rsidRPr="001E5713">
        <w:rPr>
          <w:rFonts w:eastAsia="Times New Roman" w:cstheme="minorHAnsi"/>
          <w:sz w:val="20"/>
          <w:u w:val="single"/>
        </w:rPr>
        <w:t xml:space="preserve">                    _           </w:t>
      </w:r>
      <w:r w:rsidRPr="001E5713">
        <w:rPr>
          <w:rFonts w:eastAsia="Times New Roman" w:cstheme="minorHAnsi"/>
          <w:sz w:val="20"/>
        </w:rPr>
        <w:t xml:space="preserve"> , 201</w:t>
      </w:r>
      <w:r>
        <w:rPr>
          <w:rFonts w:eastAsia="Times New Roman" w:cstheme="minorHAnsi"/>
          <w:sz w:val="20"/>
        </w:rPr>
        <w:t>8</w:t>
      </w:r>
      <w:r w:rsidRPr="001E5713">
        <w:rPr>
          <w:rFonts w:eastAsia="Times New Roman" w:cstheme="minorHAnsi"/>
          <w:sz w:val="20"/>
        </w:rPr>
        <w:t>.</w:t>
      </w:r>
    </w:p>
    <w:p w:rsidR="00E20977" w:rsidRPr="001E5713" w:rsidRDefault="00E20977" w:rsidP="00E20977">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E20977" w:rsidRPr="001E5713" w:rsidRDefault="00E20977" w:rsidP="00E20977">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eastAsia="Times New Roman" w:cstheme="minorHAnsi"/>
          <w:sz w:val="20"/>
        </w:rPr>
      </w:pPr>
      <w:r>
        <w:rPr>
          <w:rFonts w:eastAsia="Times New Roman" w:cstheme="minorHAnsi"/>
          <w:sz w:val="20"/>
        </w:rPr>
        <w:t xml:space="preserve">  CUPE 1281 WLUFA Sub-unit</w:t>
      </w:r>
      <w:r w:rsidRPr="001E5713">
        <w:rPr>
          <w:rFonts w:eastAsia="Times New Roman" w:cstheme="minorHAnsi"/>
          <w:sz w:val="20"/>
        </w:rPr>
        <w:tab/>
      </w:r>
      <w:r w:rsidRPr="001E5713">
        <w:rPr>
          <w:rFonts w:eastAsia="Times New Roman" w:cstheme="minorHAnsi"/>
          <w:sz w:val="20"/>
        </w:rPr>
        <w:tab/>
        <w:t>Wilfrid Laurier University Faculty Association</w:t>
      </w:r>
    </w:p>
    <w:p w:rsidR="00E20977" w:rsidRPr="001E5713" w:rsidRDefault="00E20977" w:rsidP="00E20977">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eastAsia="Times New Roman" w:cstheme="minorHAnsi"/>
          <w:sz w:val="20"/>
        </w:rPr>
      </w:pPr>
      <w:r w:rsidRPr="001E5713">
        <w:rPr>
          <w:rFonts w:eastAsia="Times New Roman" w:cstheme="minorHAnsi"/>
          <w:sz w:val="20"/>
        </w:rPr>
        <w:t xml:space="preserve">  Bargaining Committee</w:t>
      </w:r>
      <w:r w:rsidRPr="001E5713">
        <w:rPr>
          <w:rFonts w:eastAsia="Times New Roman" w:cstheme="minorHAnsi"/>
          <w:sz w:val="20"/>
        </w:rPr>
        <w:tab/>
      </w:r>
      <w:r w:rsidRPr="001E5713">
        <w:rPr>
          <w:rFonts w:eastAsia="Times New Roman" w:cstheme="minorHAnsi"/>
          <w:sz w:val="20"/>
        </w:rPr>
        <w:tab/>
      </w:r>
      <w:r w:rsidRPr="001E5713">
        <w:rPr>
          <w:rFonts w:eastAsia="Times New Roman" w:cstheme="minorHAnsi"/>
          <w:sz w:val="20"/>
        </w:rPr>
        <w:tab/>
        <w:t>Bargaining Committee</w:t>
      </w:r>
    </w:p>
    <w:p w:rsidR="00E20977" w:rsidRPr="001E5713" w:rsidRDefault="00E20977" w:rsidP="00E20977">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E20977" w:rsidRPr="001E5713" w:rsidRDefault="00E20977" w:rsidP="00E20977">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E20977" w:rsidRPr="001E5713" w:rsidRDefault="00E20977" w:rsidP="00E20977">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eastAsia="Times New Roman" w:cstheme="minorHAnsi"/>
          <w:sz w:val="20"/>
        </w:rPr>
      </w:pPr>
      <w:r w:rsidRPr="001E5713">
        <w:rPr>
          <w:rFonts w:eastAsia="Times New Roman" w:cstheme="minorHAnsi"/>
          <w:sz w:val="20"/>
        </w:rPr>
        <w:t xml:space="preserve">  </w:t>
      </w:r>
      <w:proofErr w:type="gramStart"/>
      <w:r w:rsidRPr="001E5713">
        <w:rPr>
          <w:rFonts w:eastAsia="Times New Roman" w:cstheme="minorHAnsi"/>
          <w:sz w:val="20"/>
        </w:rPr>
        <w:t>per</w:t>
      </w:r>
      <w:proofErr w:type="gramEnd"/>
      <w:r w:rsidRPr="001E5713">
        <w:rPr>
          <w:rFonts w:eastAsia="Times New Roman" w:cstheme="minorHAnsi"/>
          <w:sz w:val="20"/>
        </w:rPr>
        <w:t xml:space="preserve"> __________________________</w:t>
      </w:r>
      <w:r w:rsidRPr="001E5713">
        <w:rPr>
          <w:rFonts w:eastAsia="Times New Roman" w:cstheme="minorHAnsi"/>
          <w:sz w:val="20"/>
        </w:rPr>
        <w:tab/>
      </w:r>
      <w:proofErr w:type="spellStart"/>
      <w:r w:rsidRPr="001E5713">
        <w:rPr>
          <w:rFonts w:eastAsia="Times New Roman" w:cstheme="minorHAnsi"/>
          <w:sz w:val="20"/>
        </w:rPr>
        <w:t>per</w:t>
      </w:r>
      <w:proofErr w:type="spellEnd"/>
      <w:r w:rsidRPr="001E5713">
        <w:rPr>
          <w:rFonts w:eastAsia="Times New Roman" w:cstheme="minorHAnsi"/>
          <w:sz w:val="20"/>
        </w:rPr>
        <w:t xml:space="preserve"> ______________________________</w:t>
      </w:r>
    </w:p>
    <w:p w:rsidR="00E20977" w:rsidRPr="001E5713" w:rsidRDefault="00E20977" w:rsidP="00E20977">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eastAsia="Times New Roman" w:cstheme="minorHAnsi"/>
          <w:sz w:val="20"/>
        </w:rPr>
      </w:pPr>
      <w:r w:rsidRPr="001E5713">
        <w:rPr>
          <w:rFonts w:eastAsia="Times New Roman" w:cstheme="minorHAnsi"/>
          <w:sz w:val="20"/>
        </w:rPr>
        <w:t xml:space="preserve">  Chief Negotiator</w:t>
      </w:r>
      <w:r w:rsidRPr="001E5713">
        <w:rPr>
          <w:rFonts w:eastAsia="Times New Roman" w:cstheme="minorHAnsi"/>
          <w:sz w:val="20"/>
        </w:rPr>
        <w:tab/>
      </w:r>
      <w:r w:rsidRPr="001E5713">
        <w:rPr>
          <w:rFonts w:eastAsia="Times New Roman" w:cstheme="minorHAnsi"/>
          <w:sz w:val="20"/>
        </w:rPr>
        <w:tab/>
      </w:r>
      <w:r w:rsidRPr="001E5713">
        <w:rPr>
          <w:rFonts w:eastAsia="Times New Roman" w:cstheme="minorHAnsi"/>
          <w:sz w:val="20"/>
        </w:rPr>
        <w:tab/>
      </w:r>
      <w:r w:rsidRPr="001E5713">
        <w:rPr>
          <w:rFonts w:eastAsia="Times New Roman" w:cstheme="minorHAnsi"/>
          <w:sz w:val="20"/>
        </w:rPr>
        <w:tab/>
        <w:t>Chief Negotiator</w:t>
      </w:r>
    </w:p>
    <w:p w:rsidR="00E20977" w:rsidRPr="001E5713" w:rsidRDefault="00E20977" w:rsidP="00E20977">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eastAsia="Times New Roman" w:cstheme="minorHAnsi"/>
          <w:sz w:val="20"/>
        </w:rPr>
      </w:pPr>
    </w:p>
    <w:p w:rsidR="00E20977" w:rsidRPr="004872AB" w:rsidRDefault="00E20977" w:rsidP="00173FFF"/>
    <w:sectPr w:rsidR="00E20977" w:rsidRPr="004872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FFF"/>
    <w:rsid w:val="00021907"/>
    <w:rsid w:val="001618B4"/>
    <w:rsid w:val="00173FFF"/>
    <w:rsid w:val="003C725D"/>
    <w:rsid w:val="004872AB"/>
    <w:rsid w:val="00506F8A"/>
    <w:rsid w:val="006D6873"/>
    <w:rsid w:val="008507DA"/>
    <w:rsid w:val="00C4208F"/>
    <w:rsid w:val="00DE2614"/>
    <w:rsid w:val="00E209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63540-ADD3-49C6-A76E-54B208DE8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7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2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McKee-Protopapas</dc:creator>
  <cp:keywords/>
  <dc:description/>
  <cp:lastModifiedBy>Sheila McKee-Protopapas</cp:lastModifiedBy>
  <cp:revision>4</cp:revision>
  <cp:lastPrinted>2018-09-25T13:05:00Z</cp:lastPrinted>
  <dcterms:created xsi:type="dcterms:W3CDTF">2018-09-21T15:28:00Z</dcterms:created>
  <dcterms:modified xsi:type="dcterms:W3CDTF">2018-09-25T13:05:00Z</dcterms:modified>
</cp:coreProperties>
</file>