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92CF" w14:textId="77777777" w:rsidR="00CC1C42" w:rsidRDefault="00F7643C">
      <w:pPr>
        <w:jc w:val="center"/>
        <w:rPr>
          <w:b/>
          <w:bCs/>
        </w:rPr>
      </w:pPr>
      <w:r>
        <w:rPr>
          <w:b/>
          <w:bCs/>
        </w:rPr>
        <w:t>LETTER OF UNDERSTANDING</w:t>
      </w:r>
    </w:p>
    <w:p w14:paraId="28E5B57D" w14:textId="77777777" w:rsidR="00CC1C42" w:rsidRDefault="00F7643C">
      <w:pPr>
        <w:jc w:val="center"/>
        <w:rPr>
          <w:b/>
          <w:bCs/>
        </w:rPr>
      </w:pPr>
      <w:r>
        <w:rPr>
          <w:b/>
          <w:bCs/>
        </w:rPr>
        <w:t>between</w:t>
      </w:r>
    </w:p>
    <w:p w14:paraId="0F704F49" w14:textId="77777777" w:rsidR="00CC1C42" w:rsidRDefault="00F7643C">
      <w:pPr>
        <w:jc w:val="center"/>
        <w:rPr>
          <w:b/>
          <w:bCs/>
        </w:rPr>
      </w:pPr>
      <w:r>
        <w:rPr>
          <w:b/>
          <w:bCs/>
        </w:rPr>
        <w:t>WILFRID LAURIER UNIVERSITY</w:t>
      </w:r>
    </w:p>
    <w:p w14:paraId="629E52F3" w14:textId="77777777" w:rsidR="00CC1C42" w:rsidRDefault="00F7643C">
      <w:pPr>
        <w:jc w:val="center"/>
        <w:rPr>
          <w:b/>
          <w:bCs/>
        </w:rPr>
      </w:pPr>
      <w:r>
        <w:rPr>
          <w:b/>
          <w:bCs/>
        </w:rPr>
        <w:t>and the</w:t>
      </w:r>
    </w:p>
    <w:p w14:paraId="6EE10D4A" w14:textId="77777777" w:rsidR="00CC1C42" w:rsidRDefault="00F7643C">
      <w:pPr>
        <w:jc w:val="center"/>
        <w:rPr>
          <w:b/>
          <w:bCs/>
        </w:rPr>
      </w:pPr>
      <w:r>
        <w:rPr>
          <w:b/>
          <w:bCs/>
        </w:rPr>
        <w:t>WILFRID LAURIER UNIVERSITY FACULTY ASSOCIATION</w:t>
      </w:r>
    </w:p>
    <w:p w14:paraId="4AC7C7FE" w14:textId="5EBB480E" w:rsidR="00CC1C42" w:rsidRDefault="00F7643C">
      <w:pPr>
        <w:rPr>
          <w:b/>
          <w:bCs/>
        </w:rPr>
      </w:pPr>
      <w:r>
        <w:rPr>
          <w:b/>
          <w:bCs/>
        </w:rPr>
        <w:t xml:space="preserve">Re: Article 11.2.4. Procedures of Search Committees  </w:t>
      </w:r>
    </w:p>
    <w:p w14:paraId="6D503BB4" w14:textId="0D32F0CC" w:rsidR="00CC1C42" w:rsidRDefault="00F7643C">
      <w:pPr>
        <w:spacing w:beforeAutospacing="1" w:afterAutospacing="1" w:line="276" w:lineRule="auto"/>
        <w:rPr>
          <w:rFonts w:ascii="Calibri" w:eastAsia="Times New Roman" w:hAnsi="Calibri" w:cs="Calibri"/>
          <w:sz w:val="24"/>
          <w:szCs w:val="24"/>
          <w:lang w:val="en-GB"/>
        </w:rPr>
      </w:pPr>
      <w:r>
        <w:rPr>
          <w:rFonts w:eastAsia="Times New Roman" w:cs="Calibri"/>
          <w:sz w:val="24"/>
          <w:szCs w:val="24"/>
          <w:lang w:val="en-GB"/>
        </w:rPr>
        <w:t xml:space="preserve">Whereas the WLUFA Full-time Faculty and Professional Librarians’ Collective Agreement Article 11.2.5 </w:t>
      </w:r>
      <w:r>
        <w:rPr>
          <w:rFonts w:eastAsia="Times New Roman" w:cs="Calibri"/>
          <w:i/>
          <w:sz w:val="24"/>
          <w:szCs w:val="24"/>
          <w:lang w:val="en-GB"/>
        </w:rPr>
        <w:t>Search Committee</w:t>
      </w:r>
      <w:r w:rsidR="00645567">
        <w:rPr>
          <w:rFonts w:eastAsia="Times New Roman" w:cs="Calibri"/>
          <w:i/>
          <w:sz w:val="24"/>
          <w:szCs w:val="24"/>
          <w:lang w:val="en-GB"/>
        </w:rPr>
        <w:t>s</w:t>
      </w:r>
      <w:r>
        <w:rPr>
          <w:rFonts w:eastAsia="Times New Roman" w:cs="Calibri"/>
          <w:i/>
          <w:sz w:val="24"/>
          <w:szCs w:val="24"/>
          <w:lang w:val="en-GB"/>
        </w:rPr>
        <w:t xml:space="preserve"> for Senior Administrative Officers</w:t>
      </w:r>
      <w:r>
        <w:rPr>
          <w:rFonts w:eastAsia="Times New Roman" w:cs="Calibri"/>
          <w:sz w:val="24"/>
          <w:szCs w:val="24"/>
          <w:lang w:val="en-GB"/>
        </w:rPr>
        <w:t xml:space="preserve"> requires Member complements of no less than the percentages specified in 11.2.5 for Search Committees; and</w:t>
      </w:r>
    </w:p>
    <w:p w14:paraId="3A0F5FD4" w14:textId="6C7BE1DB" w:rsidR="00CC1C42" w:rsidRDefault="00F7643C">
      <w:pPr>
        <w:spacing w:beforeAutospacing="1" w:afterAutospacing="1" w:line="276" w:lineRule="auto"/>
        <w:rPr>
          <w:rFonts w:ascii="Calibri" w:eastAsia="Times New Roman" w:hAnsi="Calibri" w:cs="Calibri"/>
          <w:sz w:val="24"/>
          <w:szCs w:val="24"/>
          <w:lang w:val="en-GB"/>
        </w:rPr>
      </w:pPr>
      <w:r>
        <w:rPr>
          <w:rFonts w:eastAsia="Times New Roman" w:cs="Calibri"/>
          <w:sz w:val="24"/>
          <w:szCs w:val="24"/>
          <w:lang w:val="en-GB"/>
        </w:rPr>
        <w:t>Whereas when a resignation of a Member from a Search Committee creates a reduction in the number of Members on the Search Committee; and</w:t>
      </w:r>
    </w:p>
    <w:p w14:paraId="7ADC102B" w14:textId="67946F4A" w:rsidR="00CC1C42" w:rsidRDefault="00F7643C">
      <w:pPr>
        <w:spacing w:beforeAutospacing="1" w:afterAutospacing="1" w:line="276" w:lineRule="auto"/>
        <w:rPr>
          <w:rFonts w:ascii="Calibri" w:eastAsia="Times New Roman" w:hAnsi="Calibri" w:cs="Calibri"/>
          <w:sz w:val="24"/>
          <w:szCs w:val="24"/>
          <w:lang w:val="en-GB"/>
        </w:rPr>
      </w:pPr>
      <w:r>
        <w:rPr>
          <w:rFonts w:eastAsia="Times New Roman" w:cs="Calibri"/>
          <w:sz w:val="24"/>
          <w:szCs w:val="24"/>
          <w:lang w:val="en-GB"/>
        </w:rPr>
        <w:t>Whereas as resignation should not delay the search process and, therefore, affect the candidate experience; and</w:t>
      </w:r>
    </w:p>
    <w:p w14:paraId="67653EC0" w14:textId="447E56E7" w:rsidR="00CC1C42" w:rsidRDefault="00F7643C">
      <w:pPr>
        <w:spacing w:beforeAutospacing="1" w:afterAutospacing="1" w:line="276" w:lineRule="auto"/>
        <w:rPr>
          <w:rFonts w:ascii="Calibri" w:eastAsia="Times New Roman" w:hAnsi="Calibri" w:cs="Calibri"/>
          <w:sz w:val="24"/>
          <w:szCs w:val="24"/>
          <w:lang w:val="en-GB"/>
        </w:rPr>
      </w:pPr>
      <w:r>
        <w:rPr>
          <w:rFonts w:eastAsia="Times New Roman" w:cs="Calibri"/>
          <w:sz w:val="24"/>
          <w:szCs w:val="24"/>
          <w:lang w:val="en-GB"/>
        </w:rPr>
        <w:t xml:space="preserve">Whereas the Collective Agreement does not have a procedure to address when a Member resigns from a Search </w:t>
      </w:r>
      <w:proofErr w:type="gramStart"/>
      <w:r>
        <w:rPr>
          <w:rFonts w:eastAsia="Times New Roman" w:cs="Calibri"/>
          <w:sz w:val="24"/>
          <w:szCs w:val="24"/>
          <w:lang w:val="en-GB"/>
        </w:rPr>
        <w:t>Committee;</w:t>
      </w:r>
      <w:proofErr w:type="gramEnd"/>
    </w:p>
    <w:p w14:paraId="322532C7" w14:textId="77777777" w:rsidR="00CC1C42" w:rsidRDefault="00F7643C">
      <w:pPr>
        <w:spacing w:beforeAutospacing="1" w:afterAutospacing="1" w:line="276" w:lineRule="auto"/>
        <w:rPr>
          <w:rFonts w:ascii="Calibri" w:eastAsia="Times New Roman" w:hAnsi="Calibri" w:cs="Calibri"/>
          <w:sz w:val="24"/>
          <w:szCs w:val="24"/>
          <w:lang w:val="en-GB"/>
        </w:rPr>
      </w:pPr>
      <w:r>
        <w:rPr>
          <w:rFonts w:eastAsia="Times New Roman" w:cs="Calibri"/>
          <w:sz w:val="24"/>
          <w:szCs w:val="24"/>
          <w:lang w:val="en-GB"/>
        </w:rPr>
        <w:t>The Parties agree to the following:</w:t>
      </w:r>
    </w:p>
    <w:p w14:paraId="5819CCC4" w14:textId="1B584A20" w:rsidR="00CC1C42" w:rsidRPr="007A7DF1" w:rsidRDefault="00F7643C">
      <w:pPr>
        <w:pStyle w:val="ListParagraph"/>
        <w:numPr>
          <w:ilvl w:val="0"/>
          <w:numId w:val="1"/>
        </w:numPr>
        <w:spacing w:beforeAutospacing="1" w:after="0" w:line="276" w:lineRule="auto"/>
        <w:rPr>
          <w:rFonts w:ascii="Calibri" w:eastAsia="Times New Roman" w:hAnsi="Calibri" w:cs="Calibri"/>
          <w:sz w:val="24"/>
          <w:szCs w:val="24"/>
          <w:lang w:val="en-GB"/>
        </w:rPr>
      </w:pPr>
      <w:r w:rsidRPr="007A7DF1">
        <w:rPr>
          <w:rFonts w:eastAsia="Times New Roman" w:cs="Calibri"/>
          <w:sz w:val="24"/>
          <w:szCs w:val="24"/>
          <w:lang w:val="en-GB"/>
        </w:rPr>
        <w:t xml:space="preserve">If there is a Member resignation prior to the </w:t>
      </w:r>
      <w:r w:rsidR="00FC7E2A" w:rsidRPr="007A7DF1">
        <w:rPr>
          <w:rFonts w:eastAsia="Times New Roman" w:cs="Calibri"/>
          <w:sz w:val="24"/>
          <w:szCs w:val="24"/>
          <w:lang w:val="en-GB"/>
        </w:rPr>
        <w:t>l</w:t>
      </w:r>
      <w:r w:rsidRPr="007A7DF1">
        <w:rPr>
          <w:rFonts w:eastAsia="Times New Roman" w:cs="Calibri"/>
          <w:sz w:val="24"/>
          <w:szCs w:val="24"/>
          <w:lang w:val="en-GB"/>
        </w:rPr>
        <w:t xml:space="preserve">ong </w:t>
      </w:r>
      <w:r w:rsidR="00FC7E2A" w:rsidRPr="007A7DF1">
        <w:rPr>
          <w:rFonts w:eastAsia="Times New Roman" w:cs="Calibri"/>
          <w:sz w:val="24"/>
          <w:szCs w:val="24"/>
          <w:lang w:val="en-GB"/>
        </w:rPr>
        <w:t>l</w:t>
      </w:r>
      <w:r w:rsidRPr="007A7DF1">
        <w:rPr>
          <w:rFonts w:eastAsia="Times New Roman" w:cs="Calibri"/>
          <w:sz w:val="24"/>
          <w:szCs w:val="24"/>
          <w:lang w:val="en-GB"/>
        </w:rPr>
        <w:t>ist interviews (the first interviews), the committee Member will be replaced.</w:t>
      </w:r>
    </w:p>
    <w:p w14:paraId="70D15830" w14:textId="66FD6B52" w:rsidR="00CC1C42" w:rsidRPr="007A7DF1" w:rsidRDefault="00F7643C">
      <w:pPr>
        <w:pStyle w:val="ListParagraph"/>
        <w:numPr>
          <w:ilvl w:val="0"/>
          <w:numId w:val="1"/>
        </w:numPr>
        <w:spacing w:after="0" w:line="276" w:lineRule="auto"/>
        <w:rPr>
          <w:rFonts w:ascii="Calibri" w:eastAsia="Times New Roman" w:hAnsi="Calibri" w:cs="Calibri"/>
          <w:sz w:val="24"/>
          <w:szCs w:val="24"/>
          <w:lang w:val="en-GB"/>
        </w:rPr>
      </w:pPr>
      <w:r w:rsidRPr="007A7DF1">
        <w:rPr>
          <w:rFonts w:eastAsia="Times New Roman" w:cs="Calibri"/>
          <w:sz w:val="24"/>
          <w:szCs w:val="24"/>
          <w:lang w:val="en-GB"/>
        </w:rPr>
        <w:t xml:space="preserve">At the time of election for faculty and/or librarian Members on the Search Committee, an alternate shall be elected. The alternate </w:t>
      </w:r>
      <w:r w:rsidRPr="007A7DF1">
        <w:rPr>
          <w:rFonts w:eastAsia="Times New Roman"/>
          <w:sz w:val="24"/>
          <w:szCs w:val="24"/>
          <w:lang w:val="en-US"/>
        </w:rPr>
        <w:t>will be made aware of the Search Committee schedule so they can have the dates blocked in their calendar. They will only be apprised of the committee deliberations and documents if they are replacing a resigned faculty or librarian committee member.</w:t>
      </w:r>
    </w:p>
    <w:p w14:paraId="2A31133D" w14:textId="230B1CDB" w:rsidR="00CC1C42" w:rsidRPr="007A7DF1" w:rsidRDefault="00F7643C">
      <w:pPr>
        <w:numPr>
          <w:ilvl w:val="0"/>
          <w:numId w:val="1"/>
        </w:numPr>
        <w:spacing w:line="252" w:lineRule="auto"/>
        <w:contextualSpacing/>
        <w:rPr>
          <w:rFonts w:eastAsia="Times New Roman"/>
          <w:sz w:val="24"/>
          <w:szCs w:val="24"/>
          <w:lang w:val="en-US"/>
        </w:rPr>
      </w:pPr>
      <w:r w:rsidRPr="007A7DF1">
        <w:rPr>
          <w:rFonts w:eastAsia="Times New Roman"/>
          <w:sz w:val="24"/>
          <w:szCs w:val="24"/>
          <w:lang w:val="en-US"/>
        </w:rPr>
        <w:t>If there is a Member resignation once the long list interviews have started, the committee Member will not be replaced.</w:t>
      </w:r>
    </w:p>
    <w:p w14:paraId="37BBD0EB" w14:textId="7D59204D" w:rsidR="00CC1C42" w:rsidRPr="007A7DF1" w:rsidRDefault="00F7643C">
      <w:pPr>
        <w:numPr>
          <w:ilvl w:val="0"/>
          <w:numId w:val="1"/>
        </w:numPr>
        <w:spacing w:line="252" w:lineRule="auto"/>
        <w:contextualSpacing/>
        <w:rPr>
          <w:rFonts w:eastAsia="Times New Roman"/>
          <w:sz w:val="24"/>
          <w:szCs w:val="24"/>
          <w:lang w:val="en-US"/>
        </w:rPr>
      </w:pPr>
      <w:bookmarkStart w:id="0" w:name="_Hlk101869448"/>
      <w:r w:rsidRPr="007A7DF1">
        <w:rPr>
          <w:rFonts w:eastAsia="Times New Roman"/>
          <w:sz w:val="24"/>
          <w:szCs w:val="24"/>
          <w:lang w:val="en-US"/>
        </w:rPr>
        <w:t xml:space="preserve">Where the committee Member is not replaced, </w:t>
      </w:r>
      <w:r w:rsidR="00563139" w:rsidRPr="007A7DF1">
        <w:rPr>
          <w:rFonts w:eastAsia="Times New Roman"/>
          <w:sz w:val="24"/>
          <w:szCs w:val="24"/>
        </w:rPr>
        <w:t xml:space="preserve">the votes of the remaining Members will be re-weighted so that the vote of the </w:t>
      </w:r>
      <w:r w:rsidR="005A44C4" w:rsidRPr="007A7DF1">
        <w:rPr>
          <w:rFonts w:eastAsia="Times New Roman"/>
          <w:sz w:val="24"/>
          <w:szCs w:val="24"/>
        </w:rPr>
        <w:t xml:space="preserve">Member who </w:t>
      </w:r>
      <w:r w:rsidR="00563139" w:rsidRPr="007A7DF1">
        <w:rPr>
          <w:rFonts w:eastAsia="Times New Roman"/>
          <w:sz w:val="24"/>
          <w:szCs w:val="24"/>
        </w:rPr>
        <w:t xml:space="preserve">resigned will be redistributed among the remaining </w:t>
      </w:r>
      <w:r w:rsidR="0025370A" w:rsidRPr="007A7DF1">
        <w:rPr>
          <w:rFonts w:eastAsia="Times New Roman"/>
          <w:sz w:val="24"/>
          <w:szCs w:val="24"/>
        </w:rPr>
        <w:t>M</w:t>
      </w:r>
      <w:r w:rsidR="00563139" w:rsidRPr="007A7DF1">
        <w:rPr>
          <w:rFonts w:eastAsia="Times New Roman"/>
          <w:sz w:val="24"/>
          <w:szCs w:val="24"/>
        </w:rPr>
        <w:t>embers</w:t>
      </w:r>
      <w:r w:rsidRPr="007A7DF1">
        <w:rPr>
          <w:rFonts w:eastAsia="Times New Roman"/>
          <w:sz w:val="24"/>
          <w:szCs w:val="24"/>
          <w:lang w:val="en-US"/>
        </w:rPr>
        <w:t>.</w:t>
      </w:r>
    </w:p>
    <w:bookmarkEnd w:id="0"/>
    <w:p w14:paraId="55630954" w14:textId="77777777" w:rsidR="007A7DF1" w:rsidRPr="007A7DF1" w:rsidRDefault="00F7643C" w:rsidP="007A7DF1">
      <w:pPr>
        <w:pStyle w:val="ListParagraph"/>
        <w:numPr>
          <w:ilvl w:val="0"/>
          <w:numId w:val="1"/>
        </w:numPr>
        <w:spacing w:beforeAutospacing="1" w:afterAutospacing="1" w:line="276" w:lineRule="auto"/>
        <w:rPr>
          <w:rFonts w:ascii="Calibri" w:eastAsia="Times New Roman" w:hAnsi="Calibri" w:cs="Calibri"/>
          <w:sz w:val="24"/>
          <w:szCs w:val="24"/>
          <w:lang w:val="en-GB"/>
        </w:rPr>
      </w:pPr>
      <w:r w:rsidRPr="007A7DF1">
        <w:rPr>
          <w:rFonts w:eastAsia="Times New Roman"/>
          <w:sz w:val="24"/>
          <w:szCs w:val="24"/>
          <w:lang w:val="en-US"/>
        </w:rPr>
        <w:lastRenderedPageBreak/>
        <w:t>If 2 or more committee members resign from the committee but they are from separate groups (e.g.</w:t>
      </w:r>
      <w:r w:rsidR="005A44C4" w:rsidRPr="007A7DF1">
        <w:rPr>
          <w:rFonts w:eastAsia="Times New Roman"/>
          <w:sz w:val="24"/>
          <w:szCs w:val="24"/>
          <w:lang w:val="en-US"/>
        </w:rPr>
        <w:t>,</w:t>
      </w:r>
      <w:r w:rsidRPr="007A7DF1">
        <w:rPr>
          <w:rFonts w:eastAsia="Times New Roman"/>
          <w:sz w:val="24"/>
          <w:szCs w:val="24"/>
          <w:lang w:val="en-US"/>
        </w:rPr>
        <w:t xml:space="preserve"> one from faculty, one from administration), the committee chair will decide how to proceed. </w:t>
      </w:r>
    </w:p>
    <w:p w14:paraId="668352DA" w14:textId="4B2E96FB" w:rsidR="00CC1C42" w:rsidRPr="007A7DF1" w:rsidRDefault="00F7643C" w:rsidP="007A7DF1">
      <w:pPr>
        <w:pStyle w:val="ListParagraph"/>
        <w:numPr>
          <w:ilvl w:val="0"/>
          <w:numId w:val="1"/>
        </w:numPr>
        <w:spacing w:beforeAutospacing="1" w:afterAutospacing="1" w:line="276" w:lineRule="auto"/>
        <w:rPr>
          <w:rFonts w:ascii="Calibri" w:eastAsia="Times New Roman" w:hAnsi="Calibri" w:cs="Calibri"/>
          <w:sz w:val="24"/>
          <w:szCs w:val="24"/>
          <w:lang w:val="en-GB"/>
        </w:rPr>
      </w:pPr>
      <w:r w:rsidRPr="007A7DF1">
        <w:rPr>
          <w:rFonts w:eastAsia="Times New Roman"/>
          <w:sz w:val="24"/>
          <w:szCs w:val="24"/>
          <w:lang w:val="en-US"/>
        </w:rPr>
        <w:t xml:space="preserve">If more than one Member resigns from the faculty and/or </w:t>
      </w:r>
      <w:proofErr w:type="gramStart"/>
      <w:r w:rsidRPr="007A7DF1">
        <w:rPr>
          <w:rFonts w:eastAsia="Times New Roman"/>
          <w:sz w:val="24"/>
          <w:szCs w:val="24"/>
          <w:lang w:val="en-US"/>
        </w:rPr>
        <w:t>librarians</w:t>
      </w:r>
      <w:proofErr w:type="gramEnd"/>
      <w:r w:rsidRPr="007A7DF1">
        <w:rPr>
          <w:rFonts w:eastAsia="Times New Roman"/>
          <w:sz w:val="24"/>
          <w:szCs w:val="24"/>
          <w:lang w:val="en-US"/>
        </w:rPr>
        <w:t xml:space="preserve"> group, the committee chair will discuss the situation with WLUFA and attempt to reach a resolution that is satisfactory to both Parties.</w:t>
      </w:r>
    </w:p>
    <w:p w14:paraId="570E674F" w14:textId="77777777" w:rsidR="00CC1C42" w:rsidRDefault="00CC1C42">
      <w:pPr>
        <w:pStyle w:val="ListParagraph"/>
        <w:spacing w:beforeAutospacing="1" w:afterAutospacing="1" w:line="276" w:lineRule="auto"/>
        <w:rPr>
          <w:rFonts w:ascii="Calibri" w:eastAsia="Times New Roman" w:hAnsi="Calibri" w:cs="Calibri"/>
          <w:sz w:val="24"/>
          <w:szCs w:val="24"/>
          <w:lang w:val="en-GB"/>
        </w:rPr>
      </w:pPr>
    </w:p>
    <w:p w14:paraId="74345078" w14:textId="77777777" w:rsidR="00CC1C42" w:rsidRDefault="00CC1C42">
      <w:pPr>
        <w:spacing w:beforeAutospacing="1" w:afterAutospacing="1" w:line="276" w:lineRule="auto"/>
        <w:rPr>
          <w:rFonts w:ascii="Calibri" w:eastAsia="Times New Roman" w:hAnsi="Calibri" w:cs="Calibri"/>
          <w:sz w:val="24"/>
          <w:szCs w:val="24"/>
          <w:lang w:val="en-GB"/>
        </w:rPr>
      </w:pPr>
    </w:p>
    <w:p w14:paraId="1600079A" w14:textId="4CEFFCFF" w:rsidR="00CC1C42" w:rsidRDefault="00F7643C">
      <w:pPr>
        <w:spacing w:beforeAutospacing="1" w:afterAutospacing="1" w:line="276" w:lineRule="auto"/>
        <w:rPr>
          <w:rFonts w:ascii="Calibri" w:eastAsia="Calibri" w:hAnsi="Calibri" w:cs="Calibri"/>
          <w:b/>
          <w:sz w:val="24"/>
          <w:szCs w:val="24"/>
        </w:rPr>
      </w:pPr>
      <w:r>
        <w:rPr>
          <w:rFonts w:eastAsia="Calibri" w:cs="Calibri"/>
          <w:b/>
          <w:sz w:val="24"/>
          <w:szCs w:val="24"/>
        </w:rPr>
        <w:t xml:space="preserve">On behalf of WLU </w:t>
      </w:r>
    </w:p>
    <w:p w14:paraId="197074F5" w14:textId="2DC9A0D3" w:rsidR="007A7DF1" w:rsidRDefault="007A7DF1">
      <w:pPr>
        <w:spacing w:beforeAutospacing="1" w:afterAutospacing="1" w:line="240" w:lineRule="auto"/>
        <w:rPr>
          <w:rFonts w:eastAsia="Calibri" w:cs="Calibri"/>
          <w:sz w:val="24"/>
          <w:szCs w:val="24"/>
        </w:rPr>
      </w:pPr>
      <w:r>
        <w:rPr>
          <w:rFonts w:eastAsia="Calibri" w:cs="Calibri"/>
          <w:noProof/>
          <w:sz w:val="24"/>
          <w:szCs w:val="24"/>
          <w:lang w:eastAsia="en-CA"/>
        </w:rPr>
        <w:drawing>
          <wp:anchor distT="0" distB="0" distL="114300" distR="114300" simplePos="0" relativeHeight="251658240" behindDoc="1" locked="0" layoutInCell="1" allowOverlap="1" wp14:anchorId="4A3E0734" wp14:editId="013FEB80">
            <wp:simplePos x="0" y="0"/>
            <wp:positionH relativeFrom="column">
              <wp:posOffset>95097</wp:posOffset>
            </wp:positionH>
            <wp:positionV relativeFrom="paragraph">
              <wp:posOffset>145034</wp:posOffset>
            </wp:positionV>
            <wp:extent cx="1469577" cy="598805"/>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577" cy="598805"/>
                    </a:xfrm>
                    <a:prstGeom prst="rect">
                      <a:avLst/>
                    </a:prstGeom>
                  </pic:spPr>
                </pic:pic>
              </a:graphicData>
            </a:graphic>
          </wp:anchor>
        </w:drawing>
      </w:r>
    </w:p>
    <w:p w14:paraId="4E63220A" w14:textId="373F030E" w:rsidR="00CC1C42" w:rsidRDefault="00F7643C">
      <w:pPr>
        <w:spacing w:beforeAutospacing="1" w:afterAutospacing="1" w:line="240" w:lineRule="auto"/>
        <w:rPr>
          <w:rFonts w:ascii="Calibri" w:eastAsia="Calibri" w:hAnsi="Calibri" w:cs="Calibri"/>
          <w:sz w:val="24"/>
          <w:szCs w:val="24"/>
        </w:rPr>
      </w:pPr>
      <w:r>
        <w:rPr>
          <w:rFonts w:eastAsia="Calibri" w:cs="Calibri"/>
          <w:sz w:val="24"/>
          <w:szCs w:val="24"/>
        </w:rPr>
        <w:t>______________________________________________</w:t>
      </w:r>
      <w:r>
        <w:rPr>
          <w:rFonts w:eastAsia="Calibri" w:cs="Calibri"/>
          <w:sz w:val="24"/>
          <w:szCs w:val="24"/>
        </w:rPr>
        <w:tab/>
      </w:r>
      <w:r>
        <w:rPr>
          <w:rFonts w:eastAsia="Calibri" w:cs="Calibri"/>
          <w:sz w:val="24"/>
          <w:szCs w:val="24"/>
        </w:rPr>
        <w:tab/>
        <w:t xml:space="preserve">Date: </w:t>
      </w:r>
      <w:r w:rsidR="007A7DF1">
        <w:rPr>
          <w:rFonts w:eastAsia="Calibri" w:cs="Calibri"/>
          <w:sz w:val="24"/>
          <w:szCs w:val="24"/>
        </w:rPr>
        <w:t xml:space="preserve"> 30 April 2022</w:t>
      </w:r>
    </w:p>
    <w:p w14:paraId="4C1DB51F" w14:textId="77777777" w:rsidR="00CC1C42" w:rsidRDefault="00F7643C">
      <w:pPr>
        <w:spacing w:beforeAutospacing="1" w:afterAutospacing="1" w:line="276" w:lineRule="auto"/>
        <w:rPr>
          <w:rFonts w:ascii="Calibri" w:eastAsia="Calibri" w:hAnsi="Calibri" w:cs="Calibri"/>
          <w:sz w:val="24"/>
          <w:szCs w:val="24"/>
        </w:rPr>
      </w:pPr>
      <w:r>
        <w:rPr>
          <w:rFonts w:eastAsia="Calibri" w:cs="Calibri"/>
          <w:sz w:val="24"/>
          <w:szCs w:val="24"/>
        </w:rPr>
        <w:t>Deborah MacLatchy, President, Wilfrid Laurier University</w:t>
      </w:r>
      <w:r>
        <w:rPr>
          <w:rFonts w:eastAsia="Calibri" w:cs="Calibri"/>
          <w:sz w:val="24"/>
          <w:szCs w:val="24"/>
        </w:rPr>
        <w:tab/>
      </w:r>
      <w:r>
        <w:rPr>
          <w:rFonts w:eastAsia="Calibri" w:cs="Calibri"/>
          <w:sz w:val="24"/>
          <w:szCs w:val="24"/>
        </w:rPr>
        <w:tab/>
      </w:r>
      <w:r>
        <w:rPr>
          <w:rFonts w:eastAsia="Calibri" w:cs="Calibri"/>
          <w:sz w:val="24"/>
          <w:szCs w:val="24"/>
        </w:rPr>
        <w:tab/>
      </w:r>
      <w:r>
        <w:rPr>
          <w:rFonts w:eastAsia="Calibri" w:cs="Calibri"/>
          <w:sz w:val="24"/>
          <w:szCs w:val="24"/>
        </w:rPr>
        <w:tab/>
      </w:r>
      <w:r>
        <w:rPr>
          <w:rFonts w:eastAsia="Calibri" w:cs="Calibri"/>
          <w:sz w:val="24"/>
          <w:szCs w:val="24"/>
        </w:rPr>
        <w:tab/>
      </w:r>
    </w:p>
    <w:p w14:paraId="2ABA37C9" w14:textId="27062613" w:rsidR="00CC1C42" w:rsidRDefault="006A139F">
      <w:pPr>
        <w:spacing w:beforeAutospacing="1" w:afterAutospacing="1" w:line="240" w:lineRule="auto"/>
        <w:rPr>
          <w:rFonts w:ascii="Calibri" w:eastAsia="Times New Roman" w:hAnsi="Calibri" w:cs="Calibri"/>
          <w:b/>
          <w:sz w:val="24"/>
          <w:szCs w:val="24"/>
          <w:lang w:val="en-GB"/>
        </w:rPr>
      </w:pPr>
      <w:r>
        <w:rPr>
          <w:noProof/>
          <w:lang w:eastAsia="en-CA"/>
        </w:rPr>
        <w:drawing>
          <wp:anchor distT="0" distB="0" distL="114300" distR="114300" simplePos="0" relativeHeight="251659264" behindDoc="1" locked="0" layoutInCell="1" allowOverlap="1" wp14:anchorId="27067080" wp14:editId="600E8513">
            <wp:simplePos x="0" y="0"/>
            <wp:positionH relativeFrom="column">
              <wp:posOffset>222250</wp:posOffset>
            </wp:positionH>
            <wp:positionV relativeFrom="paragraph">
              <wp:posOffset>327025</wp:posOffset>
            </wp:positionV>
            <wp:extent cx="1041400" cy="514350"/>
            <wp:effectExtent l="0" t="0" r="6350" b="0"/>
            <wp:wrapNone/>
            <wp:docPr id="2" name="Picture 2"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en&#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41400" cy="514350"/>
                    </a:xfrm>
                    <a:prstGeom prst="rect">
                      <a:avLst/>
                    </a:prstGeom>
                    <a:noFill/>
                    <a:ln>
                      <a:noFill/>
                    </a:ln>
                  </pic:spPr>
                </pic:pic>
              </a:graphicData>
            </a:graphic>
          </wp:anchor>
        </w:drawing>
      </w:r>
      <w:r w:rsidR="00F7643C">
        <w:rPr>
          <w:rFonts w:eastAsia="Times New Roman" w:cs="Calibri"/>
          <w:b/>
          <w:sz w:val="24"/>
          <w:szCs w:val="24"/>
          <w:lang w:val="en-GB"/>
        </w:rPr>
        <w:t>On behalf of WLU Faculty Association</w:t>
      </w:r>
    </w:p>
    <w:p w14:paraId="44FAE579" w14:textId="1FC6C1D1" w:rsidR="00CC1C42" w:rsidRDefault="00CC1C42">
      <w:pPr>
        <w:spacing w:beforeAutospacing="1" w:afterAutospacing="1" w:line="240" w:lineRule="auto"/>
        <w:rPr>
          <w:rFonts w:ascii="Calibri" w:eastAsia="Calibri" w:hAnsi="Calibri" w:cs="Calibri"/>
          <w:sz w:val="24"/>
          <w:szCs w:val="24"/>
        </w:rPr>
      </w:pPr>
    </w:p>
    <w:p w14:paraId="6842296C" w14:textId="78536997" w:rsidR="00CC1C42" w:rsidRDefault="00F7643C">
      <w:pPr>
        <w:spacing w:beforeAutospacing="1" w:afterAutospacing="1" w:line="240" w:lineRule="auto"/>
        <w:rPr>
          <w:rFonts w:ascii="Calibri" w:eastAsia="Calibri" w:hAnsi="Calibri" w:cs="Calibri"/>
          <w:sz w:val="24"/>
          <w:szCs w:val="24"/>
        </w:rPr>
      </w:pPr>
      <w:r>
        <w:rPr>
          <w:rFonts w:eastAsia="Calibri" w:cs="Calibri"/>
          <w:sz w:val="24"/>
          <w:szCs w:val="24"/>
        </w:rPr>
        <w:t>______________________________________________</w:t>
      </w:r>
      <w:r>
        <w:rPr>
          <w:rFonts w:eastAsia="Calibri" w:cs="Calibri"/>
          <w:sz w:val="24"/>
          <w:szCs w:val="24"/>
        </w:rPr>
        <w:tab/>
      </w:r>
      <w:r>
        <w:rPr>
          <w:rFonts w:eastAsia="Calibri" w:cs="Calibri"/>
          <w:sz w:val="24"/>
          <w:szCs w:val="24"/>
        </w:rPr>
        <w:tab/>
        <w:t xml:space="preserve">Date: </w:t>
      </w:r>
      <w:r w:rsidR="006A139F">
        <w:rPr>
          <w:rFonts w:eastAsia="Calibri" w:cs="Calibri"/>
          <w:sz w:val="24"/>
          <w:szCs w:val="24"/>
        </w:rPr>
        <w:t xml:space="preserve"> 05 May 2022</w:t>
      </w:r>
    </w:p>
    <w:p w14:paraId="4D3C059A" w14:textId="77777777" w:rsidR="00CC1C42" w:rsidRDefault="00F7643C">
      <w:pPr>
        <w:spacing w:beforeAutospacing="1" w:afterAutospacing="1" w:line="276" w:lineRule="auto"/>
        <w:rPr>
          <w:rFonts w:ascii="Calibri" w:eastAsia="Times New Roman" w:hAnsi="Calibri" w:cs="Calibri"/>
          <w:sz w:val="24"/>
          <w:szCs w:val="24"/>
          <w:lang w:val="en-GB"/>
        </w:rPr>
      </w:pPr>
      <w:r>
        <w:rPr>
          <w:rFonts w:eastAsia="Calibri" w:cs="Calibri"/>
          <w:sz w:val="24"/>
          <w:szCs w:val="24"/>
        </w:rPr>
        <w:t>Rob Kristofferson, President, WLUFA</w:t>
      </w:r>
      <w:r>
        <w:rPr>
          <w:rFonts w:eastAsia="Calibri" w:cs="Calibri"/>
          <w:sz w:val="24"/>
          <w:szCs w:val="24"/>
        </w:rPr>
        <w:tab/>
      </w:r>
      <w:r>
        <w:rPr>
          <w:rFonts w:eastAsia="Calibri" w:cs="Calibri"/>
          <w:sz w:val="24"/>
          <w:szCs w:val="24"/>
        </w:rPr>
        <w:tab/>
      </w:r>
      <w:r>
        <w:rPr>
          <w:rFonts w:eastAsia="Calibri" w:cs="Calibri"/>
          <w:sz w:val="24"/>
          <w:szCs w:val="24"/>
        </w:rPr>
        <w:tab/>
      </w:r>
      <w:r>
        <w:rPr>
          <w:rFonts w:eastAsia="Calibri" w:cs="Calibri"/>
          <w:sz w:val="24"/>
          <w:szCs w:val="24"/>
        </w:rPr>
        <w:tab/>
      </w:r>
    </w:p>
    <w:sectPr w:rsidR="00CC1C42">
      <w:footerReference w:type="default" r:id="rId14"/>
      <w:pgSz w:w="12240" w:h="15840"/>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1B8F" w14:textId="77777777" w:rsidR="003B2CC8" w:rsidRDefault="003B2CC8">
      <w:pPr>
        <w:spacing w:after="0" w:line="240" w:lineRule="auto"/>
      </w:pPr>
      <w:r>
        <w:separator/>
      </w:r>
    </w:p>
  </w:endnote>
  <w:endnote w:type="continuationSeparator" w:id="0">
    <w:p w14:paraId="0C100CAB" w14:textId="77777777" w:rsidR="003B2CC8" w:rsidRDefault="003B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oudyOlSt BT">
    <w:altName w:val="Georgi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DCAB" w14:textId="77777777" w:rsidR="00CC1C42" w:rsidRDefault="00CC1C42">
    <w:pPr>
      <w:tabs>
        <w:tab w:val="center" w:pos="4320"/>
        <w:tab w:val="right" w:pos="8640"/>
      </w:tabs>
      <w:spacing w:after="0" w:line="240" w:lineRule="auto"/>
      <w:rPr>
        <w:rFonts w:ascii="GoudyOlSt BT" w:eastAsia="Times New Roman" w:hAnsi="GoudyOlSt BT" w:cs="Times New Roman"/>
        <w:sz w:val="20"/>
        <w:szCs w:val="20"/>
        <w:lang w:val="en-US"/>
      </w:rPr>
    </w:pPr>
  </w:p>
  <w:p w14:paraId="1004819D" w14:textId="77777777" w:rsidR="00CC1C42" w:rsidRDefault="00CC1C42">
    <w:pPr>
      <w:spacing w:after="0" w:line="240" w:lineRule="auto"/>
      <w:rPr>
        <w:rFonts w:ascii="GoudyOlSt BT" w:eastAsia="Times New Roman" w:hAnsi="GoudyOlSt BT" w:cs="Times New Roman"/>
        <w:sz w:val="20"/>
        <w:szCs w:val="20"/>
        <w:lang w:val="en-US"/>
      </w:rPr>
    </w:pPr>
  </w:p>
  <w:p w14:paraId="17ED1052" w14:textId="3D5AC148" w:rsidR="00CC1C42" w:rsidRDefault="00F7643C">
    <w:pPr>
      <w:widowControl w:val="0"/>
      <w:pBdr>
        <w:top w:val="thinThickSmallGap" w:sz="24" w:space="1" w:color="622423"/>
      </w:pBdr>
      <w:tabs>
        <w:tab w:val="center" w:pos="4680"/>
        <w:tab w:val="right" w:pos="9360"/>
      </w:tabs>
      <w:spacing w:after="0" w:line="240" w:lineRule="auto"/>
      <w:rPr>
        <w:rFonts w:ascii="Calibri" w:eastAsia="Times New Roman" w:hAnsi="Calibri" w:cs="Times New Roman"/>
        <w:sz w:val="20"/>
        <w:szCs w:val="20"/>
        <w:lang w:val="en-US"/>
      </w:rPr>
    </w:pPr>
    <w:r>
      <w:rPr>
        <w:rFonts w:eastAsia="Times New Roman" w:cs="Times New Roman"/>
        <w:sz w:val="20"/>
        <w:szCs w:val="20"/>
        <w:lang w:val="en-US"/>
      </w:rPr>
      <w:t>LOU #11-2021 (FT)</w:t>
    </w:r>
  </w:p>
  <w:p w14:paraId="7C97DAAC" w14:textId="77777777" w:rsidR="00CC1C42" w:rsidRDefault="00F7643C">
    <w:pPr>
      <w:widowControl w:val="0"/>
      <w:pBdr>
        <w:top w:val="thinThickSmallGap" w:sz="24" w:space="1" w:color="622423"/>
      </w:pBdr>
      <w:tabs>
        <w:tab w:val="center" w:pos="4680"/>
        <w:tab w:val="right" w:pos="9360"/>
      </w:tabs>
      <w:spacing w:after="0" w:line="240" w:lineRule="auto"/>
      <w:rPr>
        <w:rFonts w:ascii="Calibri" w:eastAsia="Times New Roman" w:hAnsi="Calibri" w:cs="Times New Roman"/>
        <w:sz w:val="20"/>
        <w:szCs w:val="20"/>
        <w:lang w:val="en-US"/>
      </w:rPr>
    </w:pPr>
    <w:r>
      <w:rPr>
        <w:rFonts w:eastAsia="Times New Roman" w:cs="Times New Roman"/>
        <w:sz w:val="20"/>
        <w:szCs w:val="20"/>
        <w:lang w:val="en-US"/>
      </w:rPr>
      <w:t>Art 11.2.4 Procedures for Search Committees: Resignation of Member</w:t>
    </w:r>
  </w:p>
  <w:p w14:paraId="68AD0439" w14:textId="77777777" w:rsidR="00CC1C42" w:rsidRDefault="00F7643C">
    <w:pPr>
      <w:widowControl w:val="0"/>
      <w:pBdr>
        <w:top w:val="thinThickSmallGap" w:sz="24" w:space="1" w:color="622423"/>
      </w:pBdr>
      <w:tabs>
        <w:tab w:val="center" w:pos="4680"/>
        <w:tab w:val="right" w:pos="9360"/>
      </w:tabs>
      <w:spacing w:after="0" w:line="240" w:lineRule="auto"/>
      <w:rPr>
        <w:rFonts w:ascii="Calibri" w:eastAsia="Times New Roman" w:hAnsi="Calibri" w:cs="Times New Roman"/>
        <w:sz w:val="20"/>
        <w:szCs w:val="20"/>
        <w:lang w:val="en-US"/>
      </w:rPr>
    </w:pPr>
    <w:r>
      <w:rPr>
        <w:rFonts w:eastAsia="Times New Roman" w:cs="Times New Roman"/>
        <w:sz w:val="20"/>
        <w:szCs w:val="20"/>
        <w:lang w:val="en-US"/>
      </w:rPr>
      <w:t>FT Collective Agreement 2020-2023</w:t>
    </w:r>
  </w:p>
  <w:p w14:paraId="5087F5C4" w14:textId="6EB9A965" w:rsidR="00CC1C42" w:rsidRDefault="00F7643C">
    <w:pPr>
      <w:widowControl w:val="0"/>
      <w:pBdr>
        <w:top w:val="thinThickSmallGap" w:sz="24" w:space="1" w:color="622423"/>
      </w:pBdr>
      <w:tabs>
        <w:tab w:val="center" w:pos="4680"/>
        <w:tab w:val="right" w:pos="9360"/>
      </w:tabs>
      <w:spacing w:after="0" w:line="240" w:lineRule="auto"/>
      <w:jc w:val="right"/>
      <w:rPr>
        <w:rFonts w:ascii="Calibri" w:eastAsia="Calibri" w:hAnsi="Calibri"/>
        <w:color w:val="00000A"/>
      </w:rPr>
    </w:pPr>
    <w:r>
      <w:rPr>
        <w:rFonts w:eastAsia="Cambria" w:cs="Cambria"/>
        <w:color w:val="00000A"/>
        <w:sz w:val="20"/>
        <w:lang w:val="en-US"/>
      </w:rPr>
      <w:t xml:space="preserve">Page </w:t>
    </w:r>
    <w:r>
      <w:rPr>
        <w:rFonts w:eastAsia="Calibri"/>
        <w:color w:val="00000A"/>
      </w:rPr>
      <w:fldChar w:fldCharType="begin"/>
    </w:r>
    <w:r>
      <w:rPr>
        <w:rFonts w:eastAsia="Calibri"/>
        <w:color w:val="00000A"/>
      </w:rPr>
      <w:instrText>PAGE</w:instrText>
    </w:r>
    <w:r>
      <w:rPr>
        <w:rFonts w:eastAsia="Calibri"/>
        <w:color w:val="00000A"/>
      </w:rPr>
      <w:fldChar w:fldCharType="separate"/>
    </w:r>
    <w:r w:rsidR="00DC0B06">
      <w:rPr>
        <w:rFonts w:eastAsia="Calibri"/>
        <w:noProof/>
        <w:color w:val="00000A"/>
      </w:rPr>
      <w:t>1</w:t>
    </w:r>
    <w:r>
      <w:rPr>
        <w:rFonts w:eastAsia="Calibri"/>
        <w:color w:val="00000A"/>
      </w:rPr>
      <w:fldChar w:fldCharType="end"/>
    </w:r>
  </w:p>
  <w:p w14:paraId="0AEC5219" w14:textId="77777777" w:rsidR="00CC1C42" w:rsidRDefault="00CC1C42">
    <w:pPr>
      <w:widowControl w:val="0"/>
      <w:pBdr>
        <w:top w:val="thinThickSmallGap" w:sz="24" w:space="1" w:color="622423"/>
      </w:pBdr>
      <w:tabs>
        <w:tab w:val="center" w:pos="4680"/>
        <w:tab w:val="right" w:pos="9360"/>
      </w:tabs>
      <w:spacing w:after="0" w:line="240" w:lineRule="auto"/>
      <w:rPr>
        <w:rFonts w:ascii="Calibri" w:eastAsia="Times New Roman" w:hAnsi="Calibri" w:cs="Times New Roman"/>
        <w:sz w:val="20"/>
        <w:szCs w:val="20"/>
        <w:lang w:val="en-US"/>
      </w:rPr>
    </w:pPr>
  </w:p>
  <w:p w14:paraId="27164028" w14:textId="77777777" w:rsidR="00CC1C42" w:rsidRDefault="00CC1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ABBC2" w14:textId="77777777" w:rsidR="003B2CC8" w:rsidRDefault="003B2CC8">
      <w:pPr>
        <w:spacing w:after="0" w:line="240" w:lineRule="auto"/>
      </w:pPr>
      <w:r>
        <w:separator/>
      </w:r>
    </w:p>
  </w:footnote>
  <w:footnote w:type="continuationSeparator" w:id="0">
    <w:p w14:paraId="1DFBCEB4" w14:textId="77777777" w:rsidR="003B2CC8" w:rsidRDefault="003B2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8635E"/>
    <w:multiLevelType w:val="multilevel"/>
    <w:tmpl w:val="92CAC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F4426D"/>
    <w:multiLevelType w:val="multilevel"/>
    <w:tmpl w:val="10B8AD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42"/>
    <w:rsid w:val="000C279A"/>
    <w:rsid w:val="001F150E"/>
    <w:rsid w:val="0025370A"/>
    <w:rsid w:val="003B2CC8"/>
    <w:rsid w:val="004C4C30"/>
    <w:rsid w:val="005561DA"/>
    <w:rsid w:val="00563139"/>
    <w:rsid w:val="005A44C4"/>
    <w:rsid w:val="00645567"/>
    <w:rsid w:val="006A139F"/>
    <w:rsid w:val="007A7DF1"/>
    <w:rsid w:val="00923EBA"/>
    <w:rsid w:val="00BD2517"/>
    <w:rsid w:val="00CC1C42"/>
    <w:rsid w:val="00DC0B06"/>
    <w:rsid w:val="00E17DA5"/>
    <w:rsid w:val="00EF2D10"/>
    <w:rsid w:val="00F7643C"/>
    <w:rsid w:val="00FC7E2A"/>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29C7"/>
  <w15:docId w15:val="{C3DBD538-0EEF-4FF6-803C-07B85EE3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C75C7"/>
  </w:style>
  <w:style w:type="character" w:customStyle="1" w:styleId="FooterChar">
    <w:name w:val="Footer Char"/>
    <w:basedOn w:val="DefaultParagraphFont"/>
    <w:link w:val="Footer"/>
    <w:uiPriority w:val="99"/>
    <w:qFormat/>
    <w:rsid w:val="006C75C7"/>
  </w:style>
  <w:style w:type="character" w:styleId="CommentReference">
    <w:name w:val="annotation reference"/>
    <w:basedOn w:val="DefaultParagraphFont"/>
    <w:uiPriority w:val="99"/>
    <w:semiHidden/>
    <w:unhideWhenUsed/>
    <w:qFormat/>
    <w:rsid w:val="001D7BFD"/>
    <w:rPr>
      <w:sz w:val="16"/>
      <w:szCs w:val="16"/>
    </w:rPr>
  </w:style>
  <w:style w:type="character" w:customStyle="1" w:styleId="CommentTextChar">
    <w:name w:val="Comment Text Char"/>
    <w:basedOn w:val="DefaultParagraphFont"/>
    <w:link w:val="CommentText"/>
    <w:uiPriority w:val="99"/>
    <w:qFormat/>
    <w:rsid w:val="001D7BFD"/>
    <w:rPr>
      <w:sz w:val="20"/>
      <w:szCs w:val="20"/>
    </w:rPr>
  </w:style>
  <w:style w:type="character" w:customStyle="1" w:styleId="BalloonTextChar">
    <w:name w:val="Balloon Text Char"/>
    <w:basedOn w:val="DefaultParagraphFont"/>
    <w:link w:val="BalloonText"/>
    <w:uiPriority w:val="99"/>
    <w:semiHidden/>
    <w:qFormat/>
    <w:rsid w:val="001D7BFD"/>
    <w:rPr>
      <w:rFonts w:ascii="Segoe UI" w:hAnsi="Segoe UI" w:cs="Segoe UI"/>
      <w:sz w:val="18"/>
      <w:szCs w:val="18"/>
    </w:rPr>
  </w:style>
  <w:style w:type="character" w:styleId="Hyperlink">
    <w:name w:val="Hyperlink"/>
    <w:basedOn w:val="DefaultParagraphFont"/>
    <w:uiPriority w:val="99"/>
    <w:unhideWhenUsed/>
    <w:rsid w:val="001D7BFD"/>
    <w:rPr>
      <w:color w:val="0563C1" w:themeColor="hyperlink"/>
      <w:u w:val="single"/>
    </w:rPr>
  </w:style>
  <w:style w:type="character" w:customStyle="1" w:styleId="CommentSubjectChar">
    <w:name w:val="Comment Subject Char"/>
    <w:basedOn w:val="CommentTextChar"/>
    <w:link w:val="CommentSubject"/>
    <w:uiPriority w:val="99"/>
    <w:semiHidden/>
    <w:qFormat/>
    <w:rsid w:val="001A7DD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C75C7"/>
    <w:pPr>
      <w:tabs>
        <w:tab w:val="center" w:pos="4680"/>
        <w:tab w:val="right" w:pos="9360"/>
      </w:tabs>
      <w:spacing w:after="0" w:line="240" w:lineRule="auto"/>
    </w:pPr>
  </w:style>
  <w:style w:type="paragraph" w:styleId="Footer">
    <w:name w:val="footer"/>
    <w:basedOn w:val="Normal"/>
    <w:link w:val="FooterChar"/>
    <w:uiPriority w:val="99"/>
    <w:unhideWhenUsed/>
    <w:rsid w:val="006C75C7"/>
    <w:pPr>
      <w:tabs>
        <w:tab w:val="center" w:pos="4680"/>
        <w:tab w:val="right" w:pos="9360"/>
      </w:tabs>
      <w:spacing w:after="0" w:line="240" w:lineRule="auto"/>
    </w:pPr>
  </w:style>
  <w:style w:type="paragraph" w:styleId="ListParagraph">
    <w:name w:val="List Paragraph"/>
    <w:basedOn w:val="Normal"/>
    <w:uiPriority w:val="34"/>
    <w:qFormat/>
    <w:rsid w:val="001D7BFD"/>
    <w:pPr>
      <w:ind w:left="720"/>
      <w:contextualSpacing/>
    </w:pPr>
  </w:style>
  <w:style w:type="paragraph" w:styleId="CommentText">
    <w:name w:val="annotation text"/>
    <w:basedOn w:val="Normal"/>
    <w:link w:val="CommentTextChar"/>
    <w:uiPriority w:val="99"/>
    <w:unhideWhenUsed/>
    <w:qFormat/>
    <w:rsid w:val="001D7BFD"/>
    <w:pPr>
      <w:spacing w:line="240" w:lineRule="auto"/>
    </w:pPr>
    <w:rPr>
      <w:sz w:val="20"/>
      <w:szCs w:val="20"/>
    </w:rPr>
  </w:style>
  <w:style w:type="paragraph" w:styleId="BalloonText">
    <w:name w:val="Balloon Text"/>
    <w:basedOn w:val="Normal"/>
    <w:link w:val="BalloonTextChar"/>
    <w:uiPriority w:val="99"/>
    <w:semiHidden/>
    <w:unhideWhenUsed/>
    <w:qFormat/>
    <w:rsid w:val="001D7BF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1A7DD3"/>
    <w:rPr>
      <w:b/>
      <w:bCs/>
    </w:rPr>
  </w:style>
  <w:style w:type="paragraph" w:styleId="NormalWeb">
    <w:name w:val="Normal (Web)"/>
    <w:basedOn w:val="Normal"/>
    <w:uiPriority w:val="99"/>
    <w:unhideWhenUsed/>
    <w:qFormat/>
    <w:rsid w:val="00E41F79"/>
    <w:pPr>
      <w:spacing w:beforeAutospacing="1" w:afterAutospacing="1" w:line="240" w:lineRule="auto"/>
    </w:pPr>
    <w:rPr>
      <w:rFonts w:ascii="Times New Roman" w:eastAsia="Times New Roman" w:hAnsi="Times New Roman" w:cs="Times New Roman"/>
      <w:sz w:val="24"/>
      <w:szCs w:val="24"/>
      <w:lang w:eastAsia="en-CA"/>
    </w:rPr>
  </w:style>
  <w:style w:type="paragraph" w:styleId="Revision">
    <w:name w:val="Revision"/>
    <w:uiPriority w:val="99"/>
    <w:semiHidden/>
    <w:qFormat/>
    <w:rsid w:val="00CE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76749.17B83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CE3222149BD499269B21F2B8424D4" ma:contentTypeVersion="14" ma:contentTypeDescription="Create a new document." ma:contentTypeScope="" ma:versionID="6ebd4029be63985f0eb944aa4fd21bbc">
  <xsd:schema xmlns:xsd="http://www.w3.org/2001/XMLSchema" xmlns:xs="http://www.w3.org/2001/XMLSchema" xmlns:p="http://schemas.microsoft.com/office/2006/metadata/properties" xmlns:ns3="bc87d6be-3610-4f9a-beac-e5c4bb59763d" xmlns:ns4="d00402b7-2cab-4515-827a-6ce387592f49" targetNamespace="http://schemas.microsoft.com/office/2006/metadata/properties" ma:root="true" ma:fieldsID="715053eaf457d77c875c82d32a634055" ns3:_="" ns4:_="">
    <xsd:import namespace="bc87d6be-3610-4f9a-beac-e5c4bb59763d"/>
    <xsd:import namespace="d00402b7-2cab-4515-827a-6ce387592f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d6be-3610-4f9a-beac-e5c4bb597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02b7-2cab-4515-827a-6ce387592f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CF8D-DB06-419B-9338-DF8BCCE06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665DB-660C-4537-BBA3-3C8CA227D786}">
  <ds:schemaRefs>
    <ds:schemaRef ds:uri="http://schemas.microsoft.com/sharepoint/v3/contenttype/forms"/>
  </ds:schemaRefs>
</ds:datastoreItem>
</file>

<file path=customXml/itemProps3.xml><?xml version="1.0" encoding="utf-8"?>
<ds:datastoreItem xmlns:ds="http://schemas.openxmlformats.org/officeDocument/2006/customXml" ds:itemID="{0DB87C96-FE03-4D87-B94F-A797B70D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d6be-3610-4f9a-beac-e5c4bb59763d"/>
    <ds:schemaRef ds:uri="d00402b7-2cab-4515-827a-6ce387592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DCBBB-851D-485D-934B-F8F1DF66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WLUFA</dc:creator>
  <dc:description/>
  <cp:lastModifiedBy>Linda Watson</cp:lastModifiedBy>
  <cp:revision>2</cp:revision>
  <dcterms:created xsi:type="dcterms:W3CDTF">2022-05-09T19:32:00Z</dcterms:created>
  <dcterms:modified xsi:type="dcterms:W3CDTF">2022-05-09T19:32:00Z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0x010100AE9CE3222149BD499269B21F2B8424D4</vt:lpwstr>
  </property>
</Properties>
</file>